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b/>
          <w:sz w:val="28"/>
          <w:szCs w:val="28"/>
          <w:lang w:val="vi-VN"/>
        </w:rPr>
      </w:pPr>
      <w:r w:rsidRPr="002C5F23">
        <w:rPr>
          <w:rFonts w:ascii="Times New Roman" w:eastAsia="Times New Roman" w:hAnsi="Times New Roman" w:cs="Times New Roman"/>
          <w:b/>
          <w:sz w:val="28"/>
          <w:szCs w:val="28"/>
        </w:rPr>
        <w:t xml:space="preserve">13. Thủ Tục: </w:t>
      </w:r>
      <w:r w:rsidRPr="002C5F23">
        <w:rPr>
          <w:rFonts w:ascii="Times New Roman" w:eastAsia="Times New Roman" w:hAnsi="Times New Roman" w:cs="Times New Roman"/>
          <w:b/>
          <w:spacing w:val="2"/>
          <w:sz w:val="28"/>
          <w:szCs w:val="28"/>
          <w:lang w:val="vi-VN"/>
        </w:rPr>
        <w:t xml:space="preserve">Thẩm định, </w:t>
      </w:r>
      <w:r w:rsidRPr="002C5F23">
        <w:rPr>
          <w:rFonts w:ascii="Times New Roman" w:eastAsia="Times New Roman" w:hAnsi="Times New Roman" w:cs="Times New Roman"/>
          <w:b/>
          <w:sz w:val="28"/>
          <w:szCs w:val="28"/>
          <w:lang w:val="vi-VN"/>
        </w:rPr>
        <w:t>phê duyệt phương án cắm mốc giới hành lang bảo vệ nguồn nước đối với hồ chứa thủy điện và hồ chứa thủy lợi</w:t>
      </w:r>
    </w:p>
    <w:p w:rsidR="002C5F23" w:rsidRPr="002C5F23" w:rsidRDefault="002C5F23" w:rsidP="002C5F23">
      <w:pPr>
        <w:spacing w:before="100" w:after="0" w:line="240" w:lineRule="auto"/>
        <w:ind w:firstLine="539"/>
        <w:jc w:val="both"/>
        <w:rPr>
          <w:rFonts w:ascii="Times New Roman" w:eastAsia="Times New Roman" w:hAnsi="Times New Roman" w:cs="Times New Roman"/>
          <w:bCs/>
          <w:sz w:val="28"/>
          <w:szCs w:val="28"/>
        </w:rPr>
      </w:pPr>
      <w:r w:rsidRPr="002C5F23">
        <w:rPr>
          <w:rFonts w:ascii="Times New Roman" w:eastAsia="Times New Roman" w:hAnsi="Times New Roman" w:cs="Times New Roman"/>
          <w:b/>
          <w:sz w:val="28"/>
          <w:szCs w:val="28"/>
          <w:lang w:val="vi-VN"/>
        </w:rPr>
        <w:t>a</w:t>
      </w:r>
      <w:r w:rsidRPr="002C5F23">
        <w:rPr>
          <w:rFonts w:ascii="Times New Roman" w:eastAsia="Times New Roman" w:hAnsi="Times New Roman" w:cs="Times New Roman"/>
          <w:b/>
          <w:sz w:val="28"/>
          <w:szCs w:val="28"/>
        </w:rPr>
        <w:t>.</w:t>
      </w:r>
      <w:r w:rsidRPr="002C5F23">
        <w:rPr>
          <w:rFonts w:ascii="Times New Roman" w:eastAsia="Times New Roman" w:hAnsi="Times New Roman" w:cs="Times New Roman"/>
          <w:b/>
          <w:sz w:val="28"/>
          <w:szCs w:val="28"/>
          <w:lang w:val="vi-VN"/>
        </w:rPr>
        <w:t xml:space="preserve"> Trình tự thực hiện</w:t>
      </w:r>
      <w:r w:rsidRPr="002C5F23">
        <w:rPr>
          <w:rFonts w:ascii="Times New Roman" w:eastAsia="Times New Roman" w:hAnsi="Times New Roman" w:cs="Times New Roman"/>
          <w:b/>
          <w:sz w:val="28"/>
          <w:szCs w:val="28"/>
        </w:rPr>
        <w:t xml:space="preserve"> </w:t>
      </w:r>
    </w:p>
    <w:p w:rsidR="002C5F23" w:rsidRPr="002C5F23" w:rsidRDefault="002C5F23" w:rsidP="002C5F23">
      <w:pPr>
        <w:spacing w:before="100" w:after="0" w:line="240" w:lineRule="auto"/>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xml:space="preserve"> Bước 1: Nộp phương án </w:t>
      </w:r>
    </w:p>
    <w:p w:rsidR="002C5F23" w:rsidRPr="002C5F23" w:rsidRDefault="002C5F23" w:rsidP="002C5F23">
      <w:pPr>
        <w:spacing w:before="100" w:after="0" w:line="240" w:lineRule="auto"/>
        <w:ind w:firstLine="539"/>
        <w:jc w:val="both"/>
        <w:rPr>
          <w:rFonts w:ascii="Times New Roman" w:eastAsia="Times New Roman" w:hAnsi="Times New Roman" w:cs="Times New Roman"/>
          <w:i/>
          <w:sz w:val="28"/>
          <w:szCs w:val="28"/>
          <w:lang w:val="vi-VN"/>
        </w:rPr>
      </w:pPr>
      <w:r w:rsidRPr="002C5F23">
        <w:rPr>
          <w:rFonts w:ascii="Times New Roman" w:eastAsia="Times New Roman" w:hAnsi="Times New Roman" w:cs="Times New Roman"/>
          <w:sz w:val="28"/>
          <w:szCs w:val="28"/>
        </w:rPr>
        <w:t xml:space="preserve">+ </w:t>
      </w:r>
      <w:r w:rsidRPr="002C5F23">
        <w:rPr>
          <w:rFonts w:ascii="Times New Roman" w:eastAsia="Times New Roman" w:hAnsi="Times New Roman" w:cs="Times New Roman"/>
          <w:sz w:val="28"/>
          <w:szCs w:val="28"/>
          <w:lang w:val="vi-VN"/>
        </w:rPr>
        <w:t xml:space="preserve">Tổ chức quản lý, vận hành hồ chứa </w:t>
      </w:r>
      <w:r w:rsidRPr="002C5F23">
        <w:rPr>
          <w:rFonts w:ascii="Times New Roman" w:eastAsia="Times New Roman" w:hAnsi="Times New Roman" w:cs="Times New Roman"/>
          <w:bCs/>
          <w:sz w:val="28"/>
          <w:szCs w:val="28"/>
          <w:lang w:val="vi-VN"/>
        </w:rPr>
        <w:t>phối hợp với Ủy ban nhân dân cấp huyện nơi có hồ chứa xây dựng phương án cắm mốc giới và</w:t>
      </w:r>
      <w:r w:rsidRPr="002C5F23">
        <w:rPr>
          <w:rFonts w:ascii="Times New Roman" w:eastAsia="Times New Roman" w:hAnsi="Times New Roman" w:cs="Times New Roman"/>
          <w:sz w:val="28"/>
          <w:szCs w:val="28"/>
          <w:lang w:val="vi-VN"/>
        </w:rPr>
        <w:t xml:space="preserve"> </w:t>
      </w:r>
      <w:r w:rsidRPr="002C5F23">
        <w:rPr>
          <w:rFonts w:ascii="Times New Roman" w:eastAsia="Times New Roman" w:hAnsi="Times New Roman" w:cs="Times New Roman"/>
          <w:sz w:val="28"/>
          <w:szCs w:val="28"/>
        </w:rPr>
        <w:t>nộp</w:t>
      </w:r>
      <w:r w:rsidRPr="002C5F23">
        <w:rPr>
          <w:rFonts w:ascii="Times New Roman" w:eastAsia="Times New Roman" w:hAnsi="Times New Roman" w:cs="Times New Roman"/>
          <w:sz w:val="28"/>
          <w:szCs w:val="28"/>
          <w:lang w:val="vi-VN"/>
        </w:rPr>
        <w:t xml:space="preserve"> phương án cắm mốc giới</w:t>
      </w:r>
      <w:r w:rsidRPr="002C5F23">
        <w:rPr>
          <w:rFonts w:ascii="Times New Roman" w:eastAsia="Times New Roman" w:hAnsi="Times New Roman" w:cs="Times New Roman"/>
          <w:b/>
          <w:sz w:val="28"/>
          <w:szCs w:val="28"/>
          <w:lang w:val="vi-VN"/>
        </w:rPr>
        <w:t xml:space="preserve"> </w:t>
      </w:r>
      <w:r w:rsidRPr="002C5F23">
        <w:rPr>
          <w:rFonts w:ascii="Times New Roman" w:eastAsia="Times New Roman" w:hAnsi="Times New Roman" w:cs="Times New Roman"/>
          <w:sz w:val="28"/>
          <w:szCs w:val="28"/>
        </w:rPr>
        <w:t>theo quy định tại Bộ phận tiếp nhận và trả kết quả một cửa Trung tâm Hành chính công tỉnh (Địa chỉ: Số 519 Tổ 5 Phường Nguyễn Trãi thành phố Hà Giang tỉnh Hà Giang).</w:t>
      </w:r>
    </w:p>
    <w:p w:rsidR="002C5F23" w:rsidRPr="002C5F23" w:rsidRDefault="002C5F23" w:rsidP="002C5F23">
      <w:pPr>
        <w:spacing w:before="100" w:after="0" w:line="240" w:lineRule="auto"/>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xml:space="preserve">Bước 2. Kiểm tra phương án </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iCs/>
          <w:sz w:val="28"/>
          <w:szCs w:val="28"/>
          <w:lang w:val="nl-NL"/>
        </w:rPr>
      </w:pPr>
      <w:r w:rsidRPr="002C5F23">
        <w:rPr>
          <w:rFonts w:ascii="Times New Roman" w:eastAsia="Times New Roman" w:hAnsi="Times New Roman" w:cs="Times New Roman"/>
          <w:iCs/>
          <w:sz w:val="28"/>
          <w:szCs w:val="28"/>
          <w:lang w:val="nl-NL"/>
        </w:rPr>
        <w:t>Cán bộ thuộc Bộ phận tiếp nhận và trả kết quả kiểm tra về số lượng và thành phần:</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iCs/>
          <w:sz w:val="28"/>
          <w:szCs w:val="28"/>
          <w:lang w:val="vi-VN"/>
        </w:rPr>
      </w:pPr>
      <w:r w:rsidRPr="002C5F23">
        <w:rPr>
          <w:rFonts w:ascii="Times New Roman" w:eastAsia="Times New Roman" w:hAnsi="Times New Roman" w:cs="Times New Roman"/>
          <w:iCs/>
          <w:sz w:val="28"/>
          <w:szCs w:val="28"/>
          <w:lang w:val="nl-NL"/>
        </w:rPr>
        <w:t>+ Trường hợp phương án đã đầy đủ, hợp lệ thì viết giấy tiếp nhận và chuyển phương án đến Sở Tài nguyên và Môi trường thẩm định theo quy định.</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iCs/>
          <w:sz w:val="28"/>
          <w:szCs w:val="28"/>
          <w:lang w:val="nl-NL"/>
        </w:rPr>
      </w:pPr>
      <w:r w:rsidRPr="002C5F23">
        <w:rPr>
          <w:rFonts w:ascii="Times New Roman" w:eastAsia="Times New Roman" w:hAnsi="Times New Roman" w:cs="Times New Roman"/>
          <w:iCs/>
          <w:sz w:val="28"/>
          <w:szCs w:val="28"/>
          <w:lang w:val="nl-NL"/>
        </w:rPr>
        <w:t>+ Trường hợp phương án không đầy đủ hoặc không hợp lệ thì không tiếp nhận, cán bộ thuộc Bộ phận Tiếp nhận và trả kết quả có trách nhiệm hướng</w:t>
      </w:r>
      <w:r w:rsidRPr="002C5F23">
        <w:rPr>
          <w:rFonts w:ascii="Times New Roman" w:eastAsia="Times New Roman" w:hAnsi="Times New Roman" w:cs="Times New Roman"/>
          <w:iCs/>
          <w:sz w:val="28"/>
          <w:szCs w:val="28"/>
          <w:lang w:val="vi-VN"/>
        </w:rPr>
        <w:t xml:space="preserve"> </w:t>
      </w:r>
      <w:r w:rsidRPr="002C5F23">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2C5F23" w:rsidRPr="002C5F23" w:rsidRDefault="002C5F23" w:rsidP="002C5F23">
      <w:pPr>
        <w:spacing w:before="100" w:after="0" w:line="240" w:lineRule="auto"/>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Bước 3: Kiểm tra nội dung phương án đề nghị thẩm định</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iCs/>
          <w:sz w:val="28"/>
          <w:szCs w:val="28"/>
          <w:lang w:val="nl-NL"/>
        </w:rPr>
      </w:pPr>
      <w:r w:rsidRPr="002C5F23">
        <w:rPr>
          <w:rFonts w:ascii="Times New Roman" w:eastAsia="Times New Roman" w:hAnsi="Times New Roman" w:cs="Times New Roman"/>
          <w:iCs/>
          <w:sz w:val="28"/>
          <w:szCs w:val="28"/>
          <w:lang w:val="nl-NL"/>
        </w:rPr>
        <w:t xml:space="preserve">Sở Tài nguyên và Môi trường tiến hành kiểm tra nội dung chi tiết phương án: </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iCs/>
          <w:sz w:val="28"/>
          <w:szCs w:val="28"/>
          <w:lang w:val="nl-NL"/>
        </w:rPr>
      </w:pPr>
      <w:r w:rsidRPr="002C5F23">
        <w:rPr>
          <w:rFonts w:ascii="Times New Roman" w:eastAsia="Times New Roman" w:hAnsi="Times New Roman" w:cs="Times New Roman"/>
          <w:iCs/>
          <w:sz w:val="28"/>
          <w:szCs w:val="28"/>
          <w:lang w:val="nl-NL"/>
        </w:rPr>
        <w:t>+ Trường hợp phương án không đủ điều kiện thẩm định, trong thời hạn tối đa Ba (03) ngày làm việc kể từ ngày nhận được phương án, Sở Tài nguyên và Môi trường có văn bản thông báo cho Chủ dự án để bổ sung, chỉnh sửa. Chủ dự án có trách nhiệm hoàn chỉnh phương án theo yêu cầu và nộp lại phương án đến Trung tâm Hành chính công tỉnh từ Bước 1.</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iCs/>
          <w:sz w:val="28"/>
          <w:szCs w:val="28"/>
        </w:rPr>
      </w:pPr>
      <w:r w:rsidRPr="002C5F23">
        <w:rPr>
          <w:rFonts w:ascii="Times New Roman" w:eastAsia="Times New Roman" w:hAnsi="Times New Roman" w:cs="Times New Roman"/>
          <w:iCs/>
          <w:sz w:val="28"/>
          <w:szCs w:val="28"/>
          <w:lang w:val="nl-NL"/>
        </w:rPr>
        <w:t xml:space="preserve">+ Trường hợp phương án đã đầy đủ, đảm bảo tính hợp pháp, đủ điều kiện tổ chức thẩm định thì tổ chức thẩm định. </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iCs/>
          <w:sz w:val="28"/>
          <w:szCs w:val="28"/>
          <w:lang w:val="nl-NL"/>
        </w:rPr>
        <w:t xml:space="preserve">Bước 4: </w:t>
      </w:r>
      <w:r w:rsidRPr="002C5F23">
        <w:rPr>
          <w:rFonts w:ascii="Times New Roman" w:eastAsia="Times New Roman" w:hAnsi="Times New Roman" w:cs="Times New Roman"/>
          <w:sz w:val="28"/>
          <w:szCs w:val="28"/>
        </w:rPr>
        <w:t>Thẩm định phương án</w:t>
      </w:r>
    </w:p>
    <w:p w:rsidR="002C5F23" w:rsidRPr="002C5F23" w:rsidRDefault="002C5F23" w:rsidP="002C5F23">
      <w:pPr>
        <w:widowControl w:val="0"/>
        <w:spacing w:before="100" w:after="0" w:line="240" w:lineRule="auto"/>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xml:space="preserve">+ Trong thời hạn mười (10) ngày làm việc kể từ ngày nhận được phương án đạt yêu cầu, Sở Tài nguyên và Môi trường có trách nhiệm thẩm định, gửi nội dung phương án </w:t>
      </w:r>
      <w:r w:rsidRPr="002C5F23">
        <w:rPr>
          <w:rFonts w:ascii="Times New Roman" w:eastAsia="Times New Roman" w:hAnsi="Times New Roman" w:cs="Times New Roman"/>
          <w:sz w:val="28"/>
          <w:szCs w:val="28"/>
          <w:lang w:val="vi-VN"/>
        </w:rPr>
        <w:t xml:space="preserve">lấy ý kiến của Sở Công Thương, Sở Nông nghiệp và </w:t>
      </w:r>
      <w:r w:rsidRPr="002C5F23">
        <w:rPr>
          <w:rFonts w:ascii="Times New Roman" w:eastAsia="Times New Roman" w:hAnsi="Times New Roman" w:cs="Times New Roman"/>
          <w:sz w:val="28"/>
          <w:szCs w:val="28"/>
        </w:rPr>
        <w:t>phát triển nông thôn</w:t>
      </w:r>
      <w:r w:rsidRPr="002C5F23">
        <w:rPr>
          <w:rFonts w:ascii="Times New Roman" w:eastAsia="Times New Roman" w:hAnsi="Times New Roman" w:cs="Times New Roman"/>
          <w:sz w:val="28"/>
          <w:szCs w:val="28"/>
          <w:lang w:val="vi-VN"/>
        </w:rPr>
        <w:t>, Ủy ban nhân dân cấp huyện</w:t>
      </w:r>
      <w:r w:rsidRPr="002C5F23">
        <w:rPr>
          <w:rFonts w:ascii="Times New Roman" w:eastAsia="Times New Roman" w:hAnsi="Times New Roman" w:cs="Times New Roman"/>
          <w:sz w:val="28"/>
          <w:szCs w:val="28"/>
        </w:rPr>
        <w:t>, thành phố</w:t>
      </w:r>
      <w:r w:rsidRPr="002C5F23">
        <w:rPr>
          <w:rFonts w:ascii="Times New Roman" w:eastAsia="Times New Roman" w:hAnsi="Times New Roman" w:cs="Times New Roman"/>
          <w:sz w:val="28"/>
          <w:szCs w:val="28"/>
          <w:lang w:val="vi-VN"/>
        </w:rPr>
        <w:t xml:space="preserve"> nơi có</w:t>
      </w:r>
      <w:r w:rsidRPr="002C5F23">
        <w:rPr>
          <w:rFonts w:ascii="Times New Roman" w:eastAsia="Times New Roman" w:hAnsi="Times New Roman" w:cs="Times New Roman"/>
          <w:sz w:val="28"/>
          <w:szCs w:val="28"/>
        </w:rPr>
        <w:t xml:space="preserve"> </w:t>
      </w:r>
      <w:r w:rsidRPr="002C5F23">
        <w:rPr>
          <w:rFonts w:ascii="Times New Roman" w:eastAsia="Times New Roman" w:hAnsi="Times New Roman" w:cs="Times New Roman"/>
          <w:sz w:val="28"/>
          <w:szCs w:val="28"/>
          <w:lang w:val="vi-VN"/>
        </w:rPr>
        <w:t>hồ chứa, các cơ quan, đơn vị có liên quan.</w:t>
      </w:r>
    </w:p>
    <w:p w:rsidR="002C5F23" w:rsidRPr="002C5F23" w:rsidRDefault="002C5F23" w:rsidP="002C5F23">
      <w:pPr>
        <w:spacing w:before="100" w:after="0" w:line="240" w:lineRule="auto"/>
        <w:ind w:firstLine="539"/>
        <w:jc w:val="both"/>
        <w:rPr>
          <w:rFonts w:ascii="Times New Roman" w:eastAsia="Times New Roman" w:hAnsi="Times New Roman" w:cs="Times New Roman"/>
          <w:sz w:val="28"/>
          <w:szCs w:val="28"/>
          <w:lang w:val="vi-VN"/>
        </w:rPr>
      </w:pPr>
      <w:r w:rsidRPr="002C5F23">
        <w:rPr>
          <w:rFonts w:ascii="Times New Roman" w:eastAsia="Times New Roman" w:hAnsi="Times New Roman" w:cs="Times New Roman"/>
          <w:sz w:val="28"/>
          <w:szCs w:val="28"/>
          <w:lang w:val="vi-VN"/>
        </w:rPr>
        <w:t>Trong trường hợp cần thiết, Sở Tài nguyên và Môi trường trình Ủy ban nhân dân cấp tỉnh thành lập Hội đồng thẩm định phương án cắm mốc.</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lang w:val="vi-VN"/>
        </w:rPr>
      </w:pPr>
      <w:r w:rsidRPr="002C5F23">
        <w:rPr>
          <w:rFonts w:ascii="Times New Roman" w:eastAsia="Times New Roman" w:hAnsi="Times New Roman" w:cs="Times New Roman"/>
          <w:sz w:val="28"/>
          <w:szCs w:val="28"/>
        </w:rPr>
        <w:lastRenderedPageBreak/>
        <w:t xml:space="preserve">+ Trong thời hạn hai (02) ngày làm việc </w:t>
      </w:r>
      <w:r w:rsidRPr="002C5F23">
        <w:rPr>
          <w:rFonts w:ascii="Times New Roman" w:eastAsia="Times New Roman" w:hAnsi="Times New Roman" w:cs="Times New Roman"/>
          <w:sz w:val="28"/>
          <w:szCs w:val="28"/>
          <w:lang w:val="vi-VN"/>
        </w:rPr>
        <w:t xml:space="preserve">Sở Tài nguyên và Môi trường </w:t>
      </w:r>
      <w:r w:rsidRPr="002C5F23">
        <w:rPr>
          <w:rFonts w:ascii="Times New Roman" w:eastAsia="Times New Roman" w:hAnsi="Times New Roman" w:cs="Times New Roman"/>
          <w:bCs/>
          <w:sz w:val="28"/>
          <w:szCs w:val="28"/>
          <w:lang w:val="vi-VN"/>
        </w:rPr>
        <w:t xml:space="preserve">tổng hợp ý kiến và gửi tổ chức quản lý, vận hành hồ chứa để hoàn thiện. Tổ chức quản lý, vận hành hồ chứa có trách nhiệm tiếp thu, giải trình các ý kiến thẩm định, hoàn thiện hồ sơ. </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rPr>
      </w:pPr>
      <w:r w:rsidRPr="002C5F23">
        <w:rPr>
          <w:rFonts w:ascii="Times New Roman" w:eastAsia="Times New Roman" w:hAnsi="Times New Roman" w:cs="Times New Roman"/>
          <w:bCs/>
          <w:sz w:val="28"/>
          <w:szCs w:val="28"/>
        </w:rPr>
        <w:t xml:space="preserve">+ </w:t>
      </w:r>
      <w:r w:rsidRPr="002C5F23">
        <w:rPr>
          <w:rFonts w:ascii="Times New Roman" w:eastAsia="Times New Roman" w:hAnsi="Times New Roman" w:cs="Times New Roman"/>
          <w:bCs/>
          <w:sz w:val="28"/>
          <w:szCs w:val="28"/>
          <w:lang w:val="vi-VN"/>
        </w:rPr>
        <w:t>Trường hợp đủ điều kiện, Sở Tài nguyên và Môi trường trình Ủy ban nhân dân cấp tỉnh</w:t>
      </w:r>
      <w:r w:rsidRPr="002C5F23">
        <w:rPr>
          <w:rFonts w:ascii="Times New Roman" w:eastAsia="Times New Roman" w:hAnsi="Times New Roman" w:cs="Times New Roman"/>
          <w:bCs/>
          <w:sz w:val="28"/>
          <w:szCs w:val="28"/>
        </w:rPr>
        <w:t xml:space="preserve"> quyết định</w:t>
      </w:r>
      <w:r w:rsidRPr="002C5F23">
        <w:rPr>
          <w:rFonts w:ascii="Times New Roman" w:eastAsia="Times New Roman" w:hAnsi="Times New Roman" w:cs="Times New Roman"/>
          <w:bCs/>
          <w:sz w:val="28"/>
          <w:szCs w:val="28"/>
          <w:lang w:val="vi-VN"/>
        </w:rPr>
        <w:t xml:space="preserve"> phê duyệt phương án cắm mốc.</w:t>
      </w:r>
    </w:p>
    <w:p w:rsidR="002C5F23" w:rsidRPr="002C5F23" w:rsidRDefault="002C5F23" w:rsidP="002C5F23">
      <w:pPr>
        <w:widowControl w:val="0"/>
        <w:spacing w:before="120" w:after="120" w:line="360" w:lineRule="exact"/>
        <w:ind w:firstLine="539"/>
        <w:jc w:val="both"/>
        <w:rPr>
          <w:rFonts w:ascii="Times New Roman" w:eastAsia="Times New Roman" w:hAnsi="Times New Roman" w:cs="Times New Roman"/>
          <w:iCs/>
          <w:sz w:val="28"/>
          <w:szCs w:val="28"/>
          <w:lang w:val="nl-NL"/>
        </w:rPr>
      </w:pPr>
      <w:r w:rsidRPr="002C5F23">
        <w:rPr>
          <w:rFonts w:ascii="Times New Roman" w:eastAsia="Times New Roman" w:hAnsi="Times New Roman" w:cs="Times New Roman"/>
          <w:iCs/>
          <w:sz w:val="28"/>
          <w:szCs w:val="28"/>
          <w:lang w:val="nl-NL"/>
        </w:rPr>
        <w:t xml:space="preserve">Bước 5: Quyết định phê duyệt Phương án </w:t>
      </w:r>
    </w:p>
    <w:p w:rsidR="002C5F23" w:rsidRPr="002C5F23" w:rsidRDefault="002C5F23" w:rsidP="002C5F23">
      <w:pPr>
        <w:widowControl w:val="0"/>
        <w:spacing w:before="120" w:after="120" w:line="360" w:lineRule="exact"/>
        <w:ind w:firstLine="539"/>
        <w:jc w:val="both"/>
        <w:rPr>
          <w:rFonts w:ascii="Times New Roman" w:eastAsia="Times New Roman" w:hAnsi="Times New Roman" w:cs="Times New Roman"/>
          <w:iCs/>
          <w:sz w:val="28"/>
          <w:szCs w:val="28"/>
        </w:rPr>
      </w:pPr>
      <w:r w:rsidRPr="002C5F23">
        <w:rPr>
          <w:rFonts w:ascii="Times New Roman" w:eastAsia="Times New Roman" w:hAnsi="Times New Roman" w:cs="Times New Roman"/>
          <w:iCs/>
          <w:sz w:val="28"/>
          <w:szCs w:val="28"/>
          <w:lang w:val="vi-VN"/>
        </w:rPr>
        <w:t xml:space="preserve">Trong thời hạn năm (05) ngày làm việc kể từ ngày nhận </w:t>
      </w:r>
      <w:r w:rsidRPr="002C5F23">
        <w:rPr>
          <w:rFonts w:ascii="Times New Roman" w:eastAsia="Times New Roman" w:hAnsi="Times New Roman" w:cs="Times New Roman" w:hint="eastAsia"/>
          <w:iCs/>
          <w:sz w:val="28"/>
          <w:szCs w:val="28"/>
          <w:lang w:val="vi-VN"/>
        </w:rPr>
        <w:t>đư</w:t>
      </w:r>
      <w:r w:rsidRPr="002C5F23">
        <w:rPr>
          <w:rFonts w:ascii="Times New Roman" w:eastAsia="Times New Roman" w:hAnsi="Times New Roman" w:cs="Times New Roman"/>
          <w:iCs/>
          <w:sz w:val="28"/>
          <w:szCs w:val="28"/>
          <w:lang w:val="vi-VN"/>
        </w:rPr>
        <w:t xml:space="preserve">ợc </w:t>
      </w:r>
      <w:r w:rsidRPr="002C5F23">
        <w:rPr>
          <w:rFonts w:ascii="Times New Roman" w:eastAsia="Times New Roman" w:hAnsi="Times New Roman" w:cs="Times New Roman"/>
          <w:iCs/>
          <w:sz w:val="28"/>
          <w:szCs w:val="28"/>
        </w:rPr>
        <w:t>phương án</w:t>
      </w:r>
      <w:r w:rsidRPr="002C5F23">
        <w:rPr>
          <w:rFonts w:ascii="Times New Roman" w:eastAsia="Times New Roman" w:hAnsi="Times New Roman" w:cs="Times New Roman"/>
          <w:iCs/>
          <w:sz w:val="28"/>
          <w:szCs w:val="28"/>
          <w:lang w:val="vi-VN"/>
        </w:rPr>
        <w:t xml:space="preserve"> đề nghị phê duyệt do Sở Tài nguyên và Môi trường trình, Văn phòng UBND tỉnh có trách nhiệm xem xét, trình Chủ tịch UBND tỉnh ban hành Quyết định phê duyệt. Trường hợp chưa đủ điều kiện phê duyệt hoặc không phê duyệt phải có văn bản nêu rõ lý do.</w:t>
      </w:r>
    </w:p>
    <w:p w:rsidR="002C5F23" w:rsidRPr="002C5F23" w:rsidRDefault="002C5F23" w:rsidP="002C5F23">
      <w:pPr>
        <w:widowControl w:val="0"/>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xml:space="preserve"> Bước 6: Trả kết quả giải quyết hồ sơ phê duyệt phương án </w:t>
      </w:r>
    </w:p>
    <w:p w:rsidR="002C5F23" w:rsidRPr="002C5F23" w:rsidRDefault="002C5F23" w:rsidP="002C5F23">
      <w:pPr>
        <w:widowControl w:val="0"/>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xml:space="preserve">Trong thời hạn hai (02) ngày làm việc, kể từ ngày nhận được quyết định phê duyệt của cơ quan có thẩm quyền, Sở Tài nguyên và Môi trường chuyển quyết định phê duyệt phương án đến Trung tâm Hành chính công tỉnh để trả kết quả, Trung tâm hành chính công tỉnh có trách nhiệm thông báo cho tổ chức, cá nhân đề nghị cấp phép đến để thực hiện nghĩa vụ tài chính và nhận quyết định phê duyệt. </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Thời gian tiếp nhận hồ sơ và trả kết quả:</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Từ thứ 2 - thứ 6 trong ngày làm việc (trừ ngày lễ, ngày nghỉ)</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Buổi sáng: từ 7h30 - 11h30</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Buổi chiều: từ 13h30 - 17h00</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b/>
          <w:sz w:val="28"/>
          <w:szCs w:val="28"/>
        </w:rPr>
        <w:t>b. Cách thức thực hiện:</w:t>
      </w:r>
      <w:r w:rsidRPr="002C5F23">
        <w:rPr>
          <w:rFonts w:ascii="Times New Roman" w:eastAsia="Times New Roman" w:hAnsi="Times New Roman" w:cs="Times New Roman"/>
          <w:sz w:val="28"/>
          <w:szCs w:val="28"/>
        </w:rPr>
        <w:t xml:space="preserve"> </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Nộp và nhận kết quả tại Bộ phận tiếp nhận và trả kết quả một cửa Trung tâm Hành chính công tỉnh.</w:t>
      </w:r>
    </w:p>
    <w:p w:rsidR="002C5F23" w:rsidRPr="002C5F23" w:rsidRDefault="002C5F23" w:rsidP="002C5F23">
      <w:pPr>
        <w:spacing w:before="120" w:after="120" w:line="360" w:lineRule="exact"/>
        <w:ind w:firstLine="539"/>
        <w:jc w:val="both"/>
        <w:rPr>
          <w:rFonts w:ascii="Times New Roman" w:eastAsia="Times New Roman" w:hAnsi="Times New Roman" w:cs="Times New Roman"/>
          <w:b/>
          <w:sz w:val="28"/>
          <w:szCs w:val="28"/>
        </w:rPr>
      </w:pPr>
      <w:r w:rsidRPr="002C5F23">
        <w:rPr>
          <w:rFonts w:ascii="Times New Roman" w:eastAsia="Times New Roman" w:hAnsi="Times New Roman" w:cs="Times New Roman"/>
          <w:b/>
          <w:sz w:val="28"/>
          <w:szCs w:val="28"/>
        </w:rPr>
        <w:t>c. Thành phần hồ sơ:</w:t>
      </w:r>
    </w:p>
    <w:p w:rsidR="002C5F23" w:rsidRPr="002C5F23" w:rsidRDefault="002C5F23" w:rsidP="002C5F23">
      <w:pPr>
        <w:spacing w:before="120" w:after="120" w:line="360" w:lineRule="exact"/>
        <w:ind w:firstLine="539"/>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*Nội dung phương án cắm mốc gồm:</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lang w:val="vi-VN"/>
        </w:rPr>
      </w:pPr>
      <w:r w:rsidRPr="002C5F23">
        <w:rPr>
          <w:rFonts w:ascii="Times New Roman" w:eastAsia="Times New Roman" w:hAnsi="Times New Roman" w:cs="Times New Roman"/>
          <w:sz w:val="28"/>
          <w:szCs w:val="28"/>
        </w:rPr>
        <w:t>-</w:t>
      </w:r>
      <w:r w:rsidRPr="002C5F23">
        <w:rPr>
          <w:rFonts w:ascii="Times New Roman" w:eastAsia="Times New Roman" w:hAnsi="Times New Roman" w:cs="Times New Roman"/>
          <w:sz w:val="28"/>
          <w:szCs w:val="28"/>
          <w:lang w:val="vi-VN"/>
        </w:rPr>
        <w:t xml:space="preserve"> </w:t>
      </w:r>
      <w:r w:rsidRPr="002C5F23">
        <w:rPr>
          <w:rFonts w:ascii="Times New Roman" w:eastAsia="Times New Roman" w:hAnsi="Times New Roman" w:cs="Times New Roman"/>
          <w:bCs/>
          <w:sz w:val="28"/>
          <w:szCs w:val="28"/>
          <w:lang w:val="vi-VN"/>
        </w:rPr>
        <w:t>Thông số cơ bản của hồ chứa;</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lang w:val="vi-VN"/>
        </w:rPr>
      </w:pPr>
      <w:r w:rsidRPr="002C5F23">
        <w:rPr>
          <w:rFonts w:ascii="Times New Roman" w:eastAsia="Times New Roman" w:hAnsi="Times New Roman" w:cs="Times New Roman"/>
          <w:bCs/>
          <w:sz w:val="28"/>
          <w:szCs w:val="28"/>
        </w:rPr>
        <w:t>-</w:t>
      </w:r>
      <w:r w:rsidRPr="002C5F23">
        <w:rPr>
          <w:rFonts w:ascii="Times New Roman" w:eastAsia="Times New Roman" w:hAnsi="Times New Roman" w:cs="Times New Roman"/>
          <w:bCs/>
          <w:sz w:val="28"/>
          <w:szCs w:val="28"/>
          <w:lang w:val="vi-VN"/>
        </w:rPr>
        <w:t xml:space="preserve"> Hiện trạng quản lý, sử dụng đất quanh hồ chứa;</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pacing w:val="-6"/>
          <w:sz w:val="28"/>
          <w:szCs w:val="28"/>
          <w:lang w:val="vi-VN"/>
        </w:rPr>
      </w:pPr>
      <w:r w:rsidRPr="002C5F23">
        <w:rPr>
          <w:rFonts w:ascii="Times New Roman" w:eastAsia="Times New Roman" w:hAnsi="Times New Roman" w:cs="Times New Roman"/>
          <w:bCs/>
          <w:spacing w:val="-6"/>
          <w:sz w:val="28"/>
          <w:szCs w:val="28"/>
        </w:rPr>
        <w:t>-</w:t>
      </w:r>
      <w:r w:rsidRPr="002C5F23">
        <w:rPr>
          <w:rFonts w:ascii="Times New Roman" w:eastAsia="Times New Roman" w:hAnsi="Times New Roman" w:cs="Times New Roman"/>
          <w:bCs/>
          <w:spacing w:val="-6"/>
          <w:sz w:val="28"/>
          <w:szCs w:val="28"/>
          <w:lang w:val="vi-VN"/>
        </w:rPr>
        <w:t xml:space="preserve"> Xác định phạm vi cụ thể của hành lang bảo vệ hồ chứa trên sơ đồ mặt bằng; </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lang w:val="vi-VN"/>
        </w:rPr>
      </w:pPr>
      <w:r w:rsidRPr="002C5F23">
        <w:rPr>
          <w:rFonts w:ascii="Times New Roman" w:eastAsia="Times New Roman" w:hAnsi="Times New Roman" w:cs="Times New Roman"/>
          <w:bCs/>
          <w:sz w:val="28"/>
          <w:szCs w:val="28"/>
        </w:rPr>
        <w:lastRenderedPageBreak/>
        <w:t>-</w:t>
      </w:r>
      <w:r w:rsidRPr="002C5F23">
        <w:rPr>
          <w:rFonts w:ascii="Times New Roman" w:eastAsia="Times New Roman" w:hAnsi="Times New Roman" w:cs="Times New Roman"/>
          <w:bCs/>
          <w:sz w:val="28"/>
          <w:szCs w:val="28"/>
          <w:lang w:val="vi-VN"/>
        </w:rPr>
        <w:t xml:space="preserve"> Tọa độ, địa danh hành chính của các mốc giới, khoảng cách của các mốc giới trên bản đồ địa hình tỷ lệ 1/25.000 đến 1/2.000; </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lang w:val="vi-VN"/>
        </w:rPr>
      </w:pPr>
      <w:r w:rsidRPr="002C5F23">
        <w:rPr>
          <w:rFonts w:ascii="Times New Roman" w:eastAsia="Times New Roman" w:hAnsi="Times New Roman" w:cs="Times New Roman"/>
          <w:bCs/>
          <w:sz w:val="28"/>
          <w:szCs w:val="28"/>
        </w:rPr>
        <w:t>-</w:t>
      </w:r>
      <w:r w:rsidRPr="002C5F23">
        <w:rPr>
          <w:rFonts w:ascii="Times New Roman" w:eastAsia="Times New Roman" w:hAnsi="Times New Roman" w:cs="Times New Roman"/>
          <w:bCs/>
          <w:sz w:val="28"/>
          <w:szCs w:val="28"/>
          <w:lang w:val="vi-VN"/>
        </w:rPr>
        <w:t xml:space="preserve"> Phương án huy động nhân lực, vật tư, vật liệu, thi công, giải phóng mặt bằng trên thực địa;</w:t>
      </w:r>
    </w:p>
    <w:p w:rsidR="002C5F23" w:rsidRPr="002C5F23" w:rsidRDefault="002C5F23" w:rsidP="002C5F23">
      <w:pPr>
        <w:spacing w:before="120" w:after="120" w:line="360" w:lineRule="exact"/>
        <w:ind w:firstLine="539"/>
        <w:jc w:val="both"/>
        <w:rPr>
          <w:rFonts w:ascii="Times New Roman" w:eastAsia="Times New Roman" w:hAnsi="Times New Roman" w:cs="Times New Roman"/>
          <w:bCs/>
          <w:sz w:val="28"/>
          <w:szCs w:val="28"/>
          <w:lang w:val="vi-VN"/>
        </w:rPr>
      </w:pPr>
      <w:r w:rsidRPr="002C5F23">
        <w:rPr>
          <w:rFonts w:ascii="Times New Roman" w:eastAsia="Times New Roman" w:hAnsi="Times New Roman" w:cs="Times New Roman"/>
          <w:bCs/>
          <w:sz w:val="28"/>
          <w:szCs w:val="28"/>
        </w:rPr>
        <w:t>-</w:t>
      </w:r>
      <w:r w:rsidRPr="002C5F23">
        <w:rPr>
          <w:rFonts w:ascii="Times New Roman" w:eastAsia="Times New Roman" w:hAnsi="Times New Roman" w:cs="Times New Roman"/>
          <w:bCs/>
          <w:sz w:val="28"/>
          <w:szCs w:val="28"/>
          <w:lang w:val="vi-VN"/>
        </w:rPr>
        <w:t xml:space="preserve"> Tiến độ cắm mốc, bàn giao mốc giới, kinh phí thực hiện.</w:t>
      </w:r>
    </w:p>
    <w:p w:rsidR="002C5F23" w:rsidRPr="002C5F23" w:rsidRDefault="002C5F23" w:rsidP="002C5F23">
      <w:pPr>
        <w:spacing w:before="120" w:after="12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b/>
          <w:sz w:val="28"/>
          <w:szCs w:val="28"/>
        </w:rPr>
        <w:t>d. Số lượng hồ sơ:</w:t>
      </w:r>
      <w:r w:rsidRPr="002C5F23">
        <w:rPr>
          <w:rFonts w:ascii="Times New Roman" w:eastAsia="Times New Roman" w:hAnsi="Times New Roman" w:cs="Times New Roman"/>
          <w:sz w:val="28"/>
          <w:szCs w:val="28"/>
        </w:rPr>
        <w:t xml:space="preserve"> </w:t>
      </w:r>
    </w:p>
    <w:p w:rsidR="002C5F23" w:rsidRPr="002C5F23" w:rsidRDefault="002C5F23" w:rsidP="002C5F23">
      <w:pPr>
        <w:spacing w:before="120" w:after="12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Năm (05) bộ (Trường hợp có thêm các đơn vị liên quan cần lấy ý kiến chủ dự án bổ sung thêm hồ sơ).</w:t>
      </w:r>
    </w:p>
    <w:p w:rsidR="002C5F23" w:rsidRPr="002C5F23" w:rsidRDefault="002C5F23" w:rsidP="002C5F23">
      <w:pPr>
        <w:spacing w:before="120" w:after="120" w:line="360" w:lineRule="exact"/>
        <w:ind w:firstLine="540"/>
        <w:jc w:val="both"/>
        <w:rPr>
          <w:rFonts w:ascii="Times New Roman" w:eastAsia="Times New Roman" w:hAnsi="Times New Roman" w:cs="Times New Roman"/>
          <w:b/>
          <w:sz w:val="28"/>
          <w:szCs w:val="28"/>
        </w:rPr>
      </w:pPr>
      <w:r w:rsidRPr="002C5F23">
        <w:rPr>
          <w:rFonts w:ascii="Times New Roman" w:eastAsia="Times New Roman" w:hAnsi="Times New Roman" w:cs="Times New Roman"/>
          <w:b/>
          <w:sz w:val="28"/>
          <w:szCs w:val="28"/>
        </w:rPr>
        <w:t>đ. Thời hạn giải quyết:</w:t>
      </w:r>
    </w:p>
    <w:p w:rsidR="002C5F23" w:rsidRPr="002C5F23" w:rsidRDefault="002C5F23" w:rsidP="002C5F23">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2C5F23">
        <w:rPr>
          <w:rFonts w:ascii="Times New Roman" w:eastAsia="Times New Roman" w:hAnsi="Times New Roman" w:cs="Times New Roman"/>
          <w:iCs/>
          <w:color w:val="000000"/>
          <w:sz w:val="28"/>
          <w:lang w:val="en-US" w:eastAsia="vi-VN"/>
        </w:rPr>
        <w:t>Thời hạn kiểm tra hồ sơ:</w:t>
      </w:r>
      <w:r w:rsidRPr="002C5F23">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2C5F23" w:rsidRPr="002C5F23" w:rsidRDefault="002C5F23" w:rsidP="002C5F23">
      <w:pPr>
        <w:widowControl w:val="0"/>
        <w:tabs>
          <w:tab w:val="left" w:pos="859"/>
        </w:tabs>
        <w:spacing w:before="120" w:after="0" w:line="240" w:lineRule="auto"/>
        <w:ind w:firstLine="540"/>
        <w:jc w:val="both"/>
        <w:rPr>
          <w:rFonts w:ascii="Times New Roman" w:eastAsia="Times New Roman" w:hAnsi="Times New Roman" w:cs="Times New Roman"/>
          <w:color w:val="000000"/>
          <w:sz w:val="28"/>
          <w:lang w:val="en-US" w:eastAsia="vi-VN"/>
        </w:rPr>
      </w:pPr>
      <w:r w:rsidRPr="002C5F23">
        <w:rPr>
          <w:rFonts w:ascii="Times New Roman" w:eastAsia="Times New Roman" w:hAnsi="Times New Roman" w:cs="Times New Roman"/>
          <w:iCs/>
          <w:color w:val="000000"/>
          <w:sz w:val="28"/>
          <w:lang w:val="en-US" w:eastAsia="vi-VN"/>
        </w:rPr>
        <w:t>Thời hạn thẩm định hồ sơ</w:t>
      </w:r>
      <w:r w:rsidRPr="002C5F23">
        <w:rPr>
          <w:rFonts w:ascii="Times New Roman" w:eastAsia="Times New Roman" w:hAnsi="Times New Roman" w:cs="Times New Roman"/>
          <w:i/>
          <w:color w:val="000000"/>
          <w:sz w:val="28"/>
          <w:lang w:val="en-US" w:eastAsia="vi-VN"/>
        </w:rPr>
        <w:t>:</w:t>
      </w:r>
      <w:r w:rsidRPr="002C5F23">
        <w:rPr>
          <w:rFonts w:ascii="Times New Roman" w:eastAsia="Times New Roman" w:hAnsi="Times New Roman" w:cs="Times New Roman"/>
          <w:color w:val="000000"/>
          <w:sz w:val="28"/>
          <w:lang w:val="en-US" w:eastAsia="vi-VN"/>
        </w:rPr>
        <w:t xml:space="preserve"> Trong thời hạn mười (10) ngày làm việc, kể từ ngày nhận đủ hồ sơ hợp lệ, Sở Tài nguyên và Môi trường và các sở ngành liên quan có trách nhiệm thẩm định đề án.</w:t>
      </w:r>
    </w:p>
    <w:p w:rsidR="002C5F23" w:rsidRPr="002C5F23" w:rsidRDefault="002C5F23" w:rsidP="002C5F23">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2C5F23">
        <w:rPr>
          <w:rFonts w:ascii="Times New Roman" w:eastAsia="Times New Roman" w:hAnsi="Times New Roman" w:cs="Times New Roman"/>
          <w:sz w:val="28"/>
          <w:szCs w:val="28"/>
          <w:lang w:val="en-US" w:eastAsia="en-US"/>
        </w:rPr>
        <w:t xml:space="preserve">Thời hạn hai (02) ngày làm việc </w:t>
      </w:r>
      <w:r w:rsidRPr="002C5F23">
        <w:rPr>
          <w:rFonts w:ascii="Times New Roman" w:eastAsia="Times New Roman" w:hAnsi="Times New Roman" w:cs="Times New Roman"/>
          <w:sz w:val="28"/>
          <w:szCs w:val="28"/>
          <w:lang w:val="vi-VN" w:eastAsia="en-US"/>
        </w:rPr>
        <w:t xml:space="preserve">Sở Tài nguyên và Môi trường </w:t>
      </w:r>
      <w:r w:rsidRPr="002C5F23">
        <w:rPr>
          <w:rFonts w:ascii="Times New Roman" w:eastAsia="Times New Roman" w:hAnsi="Times New Roman" w:cs="Times New Roman"/>
          <w:bCs/>
          <w:sz w:val="28"/>
          <w:szCs w:val="28"/>
          <w:lang w:val="vi-VN" w:eastAsia="en-US"/>
        </w:rPr>
        <w:t>tổng hợp ý kiến và gửi tổ chức quản lý, vận hành hồ chứa để hoàn thiện</w:t>
      </w:r>
      <w:r w:rsidRPr="002C5F23">
        <w:rPr>
          <w:rFonts w:ascii="Times New Roman" w:eastAsia="Times New Roman" w:hAnsi="Times New Roman" w:cs="Times New Roman"/>
          <w:bCs/>
          <w:sz w:val="28"/>
          <w:szCs w:val="28"/>
          <w:lang w:eastAsia="en-US"/>
        </w:rPr>
        <w:t xml:space="preserve"> hồ sơ</w:t>
      </w:r>
      <w:r w:rsidRPr="002C5F23">
        <w:rPr>
          <w:rFonts w:ascii="Times New Roman" w:eastAsia="Times New Roman" w:hAnsi="Times New Roman" w:cs="Times New Roman"/>
          <w:bCs/>
          <w:sz w:val="28"/>
          <w:szCs w:val="28"/>
          <w:lang w:val="vi-VN" w:eastAsia="en-US"/>
        </w:rPr>
        <w:t>.</w:t>
      </w:r>
    </w:p>
    <w:p w:rsidR="002C5F23" w:rsidRPr="002C5F23" w:rsidRDefault="002C5F23" w:rsidP="002C5F23">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2C5F23">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2C5F23" w:rsidRPr="002C5F23" w:rsidRDefault="002C5F23" w:rsidP="002C5F23">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2C5F23">
        <w:rPr>
          <w:rFonts w:ascii="Times New Roman" w:eastAsia="Times New Roman" w:hAnsi="Times New Roman" w:cs="Times New Roman"/>
          <w:iCs/>
          <w:color w:val="000000"/>
          <w:sz w:val="28"/>
          <w:lang w:val="en-US" w:eastAsia="vi-VN"/>
        </w:rPr>
        <w:t>Thời hạn trả giấy phép:</w:t>
      </w:r>
      <w:r w:rsidRPr="002C5F23">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2C5F23" w:rsidRPr="002C5F23" w:rsidRDefault="002C5F23" w:rsidP="002C5F23">
      <w:pPr>
        <w:spacing w:before="120" w:after="120" w:line="360" w:lineRule="exact"/>
        <w:ind w:firstLine="540"/>
        <w:jc w:val="both"/>
        <w:rPr>
          <w:rFonts w:ascii="Times New Roman" w:eastAsia="Times New Roman" w:hAnsi="Times New Roman" w:cs="Times New Roman"/>
          <w:b/>
          <w:sz w:val="28"/>
          <w:szCs w:val="28"/>
        </w:rPr>
      </w:pPr>
      <w:r w:rsidRPr="002C5F23">
        <w:rPr>
          <w:rFonts w:ascii="Times New Roman" w:eastAsia="Times New Roman" w:hAnsi="Times New Roman" w:cs="Times New Roman"/>
          <w:b/>
          <w:sz w:val="28"/>
          <w:szCs w:val="28"/>
        </w:rPr>
        <w:t xml:space="preserve">e. Đối tượng thực hiện thủ tục hành chính: </w:t>
      </w:r>
      <w:r w:rsidRPr="002C5F23">
        <w:rPr>
          <w:rFonts w:ascii="Times New Roman" w:eastAsia="Times New Roman" w:hAnsi="Times New Roman" w:cs="Times New Roman"/>
          <w:sz w:val="28"/>
          <w:szCs w:val="28"/>
        </w:rPr>
        <w:t>Tổ chức, cá nhân.</w:t>
      </w:r>
    </w:p>
    <w:p w:rsidR="002C5F23" w:rsidRPr="002C5F23" w:rsidRDefault="002C5F23" w:rsidP="002C5F23">
      <w:pPr>
        <w:spacing w:after="0" w:line="360" w:lineRule="exact"/>
        <w:ind w:firstLine="540"/>
        <w:jc w:val="both"/>
        <w:rPr>
          <w:rFonts w:ascii="Times New Roman" w:eastAsia="Times New Roman" w:hAnsi="Times New Roman" w:cs="Times New Roman"/>
          <w:b/>
          <w:sz w:val="28"/>
          <w:szCs w:val="28"/>
        </w:rPr>
      </w:pPr>
      <w:r w:rsidRPr="002C5F23">
        <w:rPr>
          <w:rFonts w:ascii="Times New Roman" w:eastAsia="Times New Roman" w:hAnsi="Times New Roman" w:cs="Times New Roman"/>
          <w:b/>
          <w:sz w:val="28"/>
          <w:szCs w:val="28"/>
        </w:rPr>
        <w:t>g. Cơ quan thực hiện thủ tục hành chính:</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Cơ quan có thẩm quyền quyết định: Ủy ban nhân dân tỉnh.</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Cơ quan hoặc người có thẩm quyền được ủy quyền hoặc phân cấp thực hiện (nếu có): không.</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bCs/>
          <w:i/>
          <w:sz w:val="28"/>
          <w:szCs w:val="28"/>
        </w:rPr>
        <w:t>+</w:t>
      </w:r>
      <w:r w:rsidRPr="002C5F23">
        <w:rPr>
          <w:rFonts w:ascii="Times New Roman" w:eastAsia="Times New Roman" w:hAnsi="Times New Roman" w:cs="Times New Roman"/>
          <w:bCs/>
          <w:i/>
          <w:sz w:val="28"/>
          <w:szCs w:val="28"/>
          <w:lang w:val="vi-VN"/>
        </w:rPr>
        <w:t xml:space="preserve"> </w:t>
      </w:r>
      <w:r w:rsidRPr="002C5F23">
        <w:rPr>
          <w:rFonts w:ascii="Times New Roman" w:eastAsia="Times New Roman" w:hAnsi="Times New Roman" w:cs="Times New Roman"/>
          <w:bCs/>
          <w:sz w:val="28"/>
          <w:szCs w:val="28"/>
          <w:lang w:val="vi-VN"/>
        </w:rPr>
        <w:t>Cơ quan trực tiếp thực hiện:</w:t>
      </w:r>
      <w:r w:rsidRPr="002C5F23">
        <w:rPr>
          <w:rFonts w:ascii="Times New Roman" w:eastAsia="Times New Roman" w:hAnsi="Times New Roman" w:cs="Times New Roman"/>
          <w:bCs/>
          <w:sz w:val="28"/>
          <w:szCs w:val="28"/>
        </w:rPr>
        <w:t xml:space="preserve"> </w:t>
      </w:r>
      <w:r w:rsidRPr="002C5F23">
        <w:rPr>
          <w:rFonts w:ascii="Times New Roman" w:eastAsia="Times New Roman" w:hAnsi="Times New Roman" w:cs="Times New Roman"/>
          <w:sz w:val="28"/>
          <w:szCs w:val="28"/>
          <w:shd w:val="clear" w:color="auto" w:fill="FFFFFF"/>
        </w:rPr>
        <w:t>Sở Tài nguyên và Môi trường tỉnh.</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Cơ quan phối hợp (nếu có): Các sở:</w:t>
      </w:r>
      <w:r w:rsidRPr="002C5F23">
        <w:rPr>
          <w:rFonts w:ascii="Times New Roman" w:eastAsia="Times New Roman" w:hAnsi="Times New Roman" w:cs="Times New Roman"/>
          <w:bCs/>
          <w:sz w:val="28"/>
          <w:szCs w:val="28"/>
        </w:rPr>
        <w:t xml:space="preserve"> </w:t>
      </w:r>
      <w:r w:rsidRPr="002C5F23">
        <w:rPr>
          <w:rFonts w:ascii="Times New Roman" w:eastAsia="Times New Roman" w:hAnsi="Times New Roman" w:cs="Times New Roman"/>
          <w:sz w:val="28"/>
          <w:szCs w:val="28"/>
        </w:rPr>
        <w:t>Nông nghiệp và phát triển nông thôn, Công thương, Ủy ban nhân dân các huyện, thành phố và các cơ quan có liên quan.</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b/>
          <w:sz w:val="28"/>
          <w:szCs w:val="28"/>
        </w:rPr>
        <w:lastRenderedPageBreak/>
        <w:t>h. Kết quả thực hiện thủ tục hành chính</w:t>
      </w:r>
      <w:r w:rsidRPr="002C5F23">
        <w:rPr>
          <w:rFonts w:ascii="Times New Roman" w:eastAsia="Times New Roman" w:hAnsi="Times New Roman" w:cs="Times New Roman"/>
          <w:b/>
          <w:i/>
          <w:sz w:val="28"/>
          <w:szCs w:val="28"/>
        </w:rPr>
        <w:t>:</w:t>
      </w:r>
      <w:r w:rsidRPr="002C5F23">
        <w:rPr>
          <w:rFonts w:ascii="Times New Roman" w:eastAsia="Times New Roman" w:hAnsi="Times New Roman" w:cs="Times New Roman"/>
          <w:sz w:val="28"/>
          <w:szCs w:val="28"/>
        </w:rPr>
        <w:t xml:space="preserve"> Phương án cắm mốc đã được phê duyệt.</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b/>
          <w:sz w:val="28"/>
          <w:szCs w:val="28"/>
        </w:rPr>
        <w:t xml:space="preserve">i. Phí, lệ phí: </w:t>
      </w:r>
      <w:r w:rsidRPr="002C5F23">
        <w:rPr>
          <w:rFonts w:ascii="Times New Roman" w:eastAsia="Times New Roman" w:hAnsi="Times New Roman" w:cs="Times New Roman"/>
          <w:sz w:val="28"/>
          <w:szCs w:val="28"/>
        </w:rPr>
        <w:t>Không.</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b/>
          <w:sz w:val="28"/>
          <w:szCs w:val="28"/>
        </w:rPr>
        <w:t>k. Tên mẫu đơn, mẫu tờ khai:</w:t>
      </w:r>
      <w:r w:rsidRPr="002C5F23">
        <w:rPr>
          <w:rFonts w:ascii="Times New Roman" w:eastAsia="Times New Roman" w:hAnsi="Times New Roman" w:cs="Times New Roman"/>
          <w:sz w:val="28"/>
          <w:szCs w:val="28"/>
        </w:rPr>
        <w:t xml:space="preserve"> Không</w:t>
      </w:r>
    </w:p>
    <w:p w:rsidR="002C5F23" w:rsidRPr="002C5F23" w:rsidRDefault="002C5F23" w:rsidP="002C5F23">
      <w:pPr>
        <w:widowControl w:val="0"/>
        <w:spacing w:after="0" w:line="360" w:lineRule="exact"/>
        <w:ind w:firstLine="540"/>
        <w:jc w:val="both"/>
        <w:rPr>
          <w:rFonts w:ascii="Times New Roman" w:eastAsia="Times New Roman" w:hAnsi="Times New Roman" w:cs="Times New Roman"/>
          <w:b/>
          <w:sz w:val="28"/>
          <w:szCs w:val="28"/>
        </w:rPr>
      </w:pPr>
      <w:r w:rsidRPr="002C5F23">
        <w:rPr>
          <w:rFonts w:ascii="Times New Roman" w:eastAsia="Times New Roman" w:hAnsi="Times New Roman" w:cs="Times New Roman"/>
          <w:b/>
          <w:sz w:val="28"/>
          <w:szCs w:val="28"/>
        </w:rPr>
        <w:t>l.</w:t>
      </w:r>
      <w:r w:rsidRPr="002C5F23">
        <w:rPr>
          <w:rFonts w:ascii="Times New Roman" w:eastAsia="Times New Roman" w:hAnsi="Times New Roman" w:cs="Times New Roman"/>
          <w:b/>
          <w:sz w:val="28"/>
          <w:szCs w:val="28"/>
          <w:lang w:val="vi-VN"/>
        </w:rPr>
        <w:t xml:space="preserve"> Yêu cầu, điều kiện: </w:t>
      </w:r>
      <w:r w:rsidRPr="002C5F23">
        <w:rPr>
          <w:rFonts w:ascii="Times New Roman" w:eastAsia="Times New Roman" w:hAnsi="Times New Roman" w:cs="Times New Roman"/>
          <w:sz w:val="28"/>
          <w:szCs w:val="28"/>
          <w:lang w:val="vi-VN"/>
        </w:rPr>
        <w:t>không</w:t>
      </w:r>
      <w:r w:rsidRPr="002C5F23">
        <w:rPr>
          <w:rFonts w:ascii="Times New Roman" w:eastAsia="Times New Roman" w:hAnsi="Times New Roman" w:cs="Times New Roman"/>
          <w:sz w:val="28"/>
          <w:szCs w:val="28"/>
        </w:rPr>
        <w:t>.</w:t>
      </w:r>
    </w:p>
    <w:p w:rsidR="002C5F23" w:rsidRPr="002C5F23" w:rsidRDefault="002C5F23" w:rsidP="002C5F23">
      <w:pPr>
        <w:spacing w:after="0" w:line="360" w:lineRule="exact"/>
        <w:ind w:firstLine="540"/>
        <w:jc w:val="both"/>
        <w:rPr>
          <w:rFonts w:ascii="Times New Roman" w:eastAsia="Times New Roman" w:hAnsi="Times New Roman" w:cs="Times New Roman"/>
          <w:b/>
          <w:sz w:val="28"/>
          <w:szCs w:val="28"/>
        </w:rPr>
      </w:pPr>
      <w:r w:rsidRPr="002C5F23">
        <w:rPr>
          <w:rFonts w:ascii="Times New Roman" w:eastAsia="Times New Roman" w:hAnsi="Times New Roman" w:cs="Times New Roman"/>
          <w:b/>
          <w:sz w:val="28"/>
          <w:szCs w:val="28"/>
        </w:rPr>
        <w:t>m. Căn cứ pháp lý</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rPr>
      </w:pPr>
      <w:r w:rsidRPr="002C5F23">
        <w:rPr>
          <w:rFonts w:ascii="Times New Roman" w:eastAsia="Times New Roman" w:hAnsi="Times New Roman" w:cs="Times New Roman"/>
          <w:sz w:val="28"/>
          <w:szCs w:val="28"/>
        </w:rPr>
        <w:t>- Luật Tài nguyên nước năm 2012.</w:t>
      </w:r>
    </w:p>
    <w:p w:rsidR="002C5F23" w:rsidRPr="002C5F23" w:rsidRDefault="002C5F23" w:rsidP="002C5F23">
      <w:pPr>
        <w:spacing w:after="0" w:line="360" w:lineRule="exact"/>
        <w:ind w:firstLine="540"/>
        <w:jc w:val="both"/>
        <w:rPr>
          <w:rFonts w:ascii="Times New Roman" w:eastAsia="Times New Roman" w:hAnsi="Times New Roman" w:cs="Times New Roman"/>
          <w:sz w:val="28"/>
          <w:szCs w:val="28"/>
          <w:lang w:val="vi-VN"/>
        </w:rPr>
      </w:pPr>
      <w:r w:rsidRPr="002C5F23">
        <w:rPr>
          <w:rFonts w:ascii="Times New Roman" w:eastAsia="Times New Roman" w:hAnsi="Times New Roman" w:cs="Times New Roman"/>
          <w:sz w:val="28"/>
          <w:szCs w:val="28"/>
        </w:rPr>
        <w:t xml:space="preserve">- Nghị định số 43/2015/NĐ-CP của Chính phủ </w:t>
      </w:r>
      <w:r w:rsidRPr="002C5F23">
        <w:rPr>
          <w:rFonts w:ascii="Times New Roman" w:eastAsia="Times New Roman" w:hAnsi="Times New Roman" w:cs="Times New Roman"/>
          <w:sz w:val="28"/>
          <w:szCs w:val="28"/>
          <w:lang w:val="vi-VN"/>
        </w:rPr>
        <w:t xml:space="preserve">ngày 06/5/2015 quy định lập, quản lý hành lang bảo vệ nguồn nước. </w:t>
      </w:r>
    </w:p>
    <w:p w:rsidR="002C5F23" w:rsidRPr="002C5F23" w:rsidRDefault="002C5F23" w:rsidP="002C5F23">
      <w:pPr>
        <w:spacing w:after="0" w:line="360" w:lineRule="exact"/>
        <w:ind w:firstLine="540"/>
        <w:jc w:val="both"/>
        <w:rPr>
          <w:rFonts w:ascii="Times New Roman" w:eastAsia="Times New Roman" w:hAnsi="Times New Roman" w:cs="Times New Roman"/>
          <w:iCs/>
          <w:sz w:val="28"/>
          <w:szCs w:val="28"/>
        </w:rPr>
      </w:pPr>
      <w:r w:rsidRPr="002C5F23">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C343CC" w:rsidRDefault="00C343CC"/>
    <w:sectPr w:rsidR="00C34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C5F23"/>
    <w:rsid w:val="002C5F23"/>
    <w:rsid w:val="00C3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2016-11-16T14:16:00Z</dcterms:created>
  <dcterms:modified xsi:type="dcterms:W3CDTF">2016-11-16T14:16:00Z</dcterms:modified>
</cp:coreProperties>
</file>