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EE" w:rsidRDefault="00B937EE" w:rsidP="00697AC2">
      <w:pPr>
        <w:pStyle w:val="NormalWeb"/>
        <w:rPr>
          <w:rStyle w:val="Emphasis"/>
          <w:b/>
          <w:bCs/>
        </w:rPr>
      </w:pPr>
      <w:proofErr w:type="spellStart"/>
      <w:r>
        <w:rPr>
          <w:rStyle w:val="Emphasis"/>
          <w:b/>
          <w:bCs/>
        </w:rPr>
        <w:t>Thủ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tục</w:t>
      </w:r>
      <w:proofErr w:type="spellEnd"/>
      <w:r>
        <w:rPr>
          <w:rStyle w:val="Emphasis"/>
          <w:b/>
          <w:bCs/>
        </w:rPr>
        <w:t xml:space="preserve">: </w:t>
      </w:r>
      <w:proofErr w:type="spellStart"/>
      <w:r w:rsidRPr="00B937EE">
        <w:rPr>
          <w:rStyle w:val="Emphasis"/>
          <w:b/>
          <w:bCs/>
        </w:rPr>
        <w:t>Giải</w:t>
      </w:r>
      <w:proofErr w:type="spellEnd"/>
      <w:r w:rsidRPr="00B937EE">
        <w:rPr>
          <w:rStyle w:val="Emphasis"/>
          <w:b/>
          <w:bCs/>
        </w:rPr>
        <w:t xml:space="preserve"> </w:t>
      </w:r>
      <w:proofErr w:type="spellStart"/>
      <w:r w:rsidRPr="00B937EE">
        <w:rPr>
          <w:rStyle w:val="Emphasis"/>
          <w:b/>
          <w:bCs/>
        </w:rPr>
        <w:t>quyết</w:t>
      </w:r>
      <w:proofErr w:type="spellEnd"/>
      <w:r w:rsidRPr="00B937EE">
        <w:rPr>
          <w:rStyle w:val="Emphasis"/>
          <w:b/>
          <w:bCs/>
        </w:rPr>
        <w:t xml:space="preserve"> </w:t>
      </w:r>
      <w:proofErr w:type="spellStart"/>
      <w:r w:rsidRPr="00B937EE">
        <w:rPr>
          <w:rStyle w:val="Emphasis"/>
          <w:b/>
          <w:bCs/>
        </w:rPr>
        <w:t>tranh</w:t>
      </w:r>
      <w:proofErr w:type="spellEnd"/>
      <w:r w:rsidRPr="00B937EE">
        <w:rPr>
          <w:rStyle w:val="Emphasis"/>
          <w:b/>
          <w:bCs/>
        </w:rPr>
        <w:t xml:space="preserve"> </w:t>
      </w:r>
      <w:proofErr w:type="spellStart"/>
      <w:r w:rsidRPr="00B937EE">
        <w:rPr>
          <w:rStyle w:val="Emphasis"/>
          <w:b/>
          <w:bCs/>
        </w:rPr>
        <w:t>chấp</w:t>
      </w:r>
      <w:proofErr w:type="spellEnd"/>
      <w:r w:rsidRPr="00B937EE">
        <w:rPr>
          <w:rStyle w:val="Emphasis"/>
          <w:b/>
          <w:bCs/>
        </w:rPr>
        <w:t xml:space="preserve"> </w:t>
      </w:r>
      <w:proofErr w:type="spellStart"/>
      <w:r w:rsidRPr="00B937EE">
        <w:rPr>
          <w:rStyle w:val="Emphasis"/>
          <w:b/>
          <w:bCs/>
        </w:rPr>
        <w:t>đất</w:t>
      </w:r>
      <w:proofErr w:type="spellEnd"/>
      <w:r w:rsidRPr="00B937EE">
        <w:rPr>
          <w:rStyle w:val="Emphasis"/>
          <w:b/>
          <w:bCs/>
        </w:rPr>
        <w:t xml:space="preserve"> </w:t>
      </w:r>
      <w:proofErr w:type="spellStart"/>
      <w:proofErr w:type="gramStart"/>
      <w:r w:rsidRPr="00B937EE">
        <w:rPr>
          <w:rStyle w:val="Emphasis"/>
          <w:b/>
          <w:bCs/>
        </w:rPr>
        <w:t>đai</w:t>
      </w:r>
      <w:proofErr w:type="spellEnd"/>
      <w:proofErr w:type="gramEnd"/>
      <w:r w:rsidRPr="00B937EE">
        <w:rPr>
          <w:rStyle w:val="Emphasis"/>
          <w:b/>
          <w:bCs/>
        </w:rPr>
        <w:t xml:space="preserve"> </w:t>
      </w:r>
      <w:proofErr w:type="spellStart"/>
      <w:r w:rsidRPr="00B937EE">
        <w:rPr>
          <w:rStyle w:val="Emphasis"/>
          <w:b/>
          <w:bCs/>
        </w:rPr>
        <w:t>thuộc</w:t>
      </w:r>
      <w:proofErr w:type="spellEnd"/>
      <w:r w:rsidRPr="00B937EE">
        <w:rPr>
          <w:rStyle w:val="Emphasis"/>
          <w:b/>
          <w:bCs/>
        </w:rPr>
        <w:t xml:space="preserve"> </w:t>
      </w:r>
      <w:proofErr w:type="spellStart"/>
      <w:r w:rsidRPr="00B937EE">
        <w:rPr>
          <w:rStyle w:val="Emphasis"/>
          <w:b/>
          <w:bCs/>
        </w:rPr>
        <w:t>thẩm</w:t>
      </w:r>
      <w:proofErr w:type="spellEnd"/>
      <w:r w:rsidRPr="00B937EE">
        <w:rPr>
          <w:rStyle w:val="Emphasis"/>
          <w:b/>
          <w:bCs/>
        </w:rPr>
        <w:t xml:space="preserve"> </w:t>
      </w:r>
      <w:proofErr w:type="spellStart"/>
      <w:r w:rsidRPr="00B937EE">
        <w:rPr>
          <w:rStyle w:val="Emphasis"/>
          <w:b/>
          <w:bCs/>
        </w:rPr>
        <w:t>quyền</w:t>
      </w:r>
      <w:proofErr w:type="spellEnd"/>
      <w:r w:rsidRPr="00B937EE">
        <w:rPr>
          <w:rStyle w:val="Emphasis"/>
          <w:b/>
          <w:bCs/>
        </w:rPr>
        <w:t xml:space="preserve"> </w:t>
      </w:r>
      <w:proofErr w:type="spellStart"/>
      <w:r w:rsidRPr="00B937EE">
        <w:rPr>
          <w:rStyle w:val="Emphasis"/>
          <w:b/>
          <w:bCs/>
        </w:rPr>
        <w:t>của</w:t>
      </w:r>
      <w:proofErr w:type="spellEnd"/>
      <w:r w:rsidRPr="00B937EE">
        <w:rPr>
          <w:rStyle w:val="Emphasis"/>
          <w:b/>
          <w:bCs/>
        </w:rPr>
        <w:t xml:space="preserve"> </w:t>
      </w:r>
      <w:proofErr w:type="spellStart"/>
      <w:r w:rsidRPr="00B937EE">
        <w:rPr>
          <w:rStyle w:val="Emphasis"/>
          <w:b/>
          <w:bCs/>
        </w:rPr>
        <w:t>Chủ</w:t>
      </w:r>
      <w:proofErr w:type="spellEnd"/>
      <w:r w:rsidRPr="00B937EE">
        <w:rPr>
          <w:rStyle w:val="Emphasis"/>
          <w:b/>
          <w:bCs/>
        </w:rPr>
        <w:t xml:space="preserve"> </w:t>
      </w:r>
      <w:proofErr w:type="spellStart"/>
      <w:r w:rsidRPr="00B937EE">
        <w:rPr>
          <w:rStyle w:val="Emphasis"/>
          <w:b/>
          <w:bCs/>
        </w:rPr>
        <w:t>tịch</w:t>
      </w:r>
      <w:proofErr w:type="spellEnd"/>
      <w:r w:rsidRPr="00B937EE">
        <w:rPr>
          <w:rStyle w:val="Emphasis"/>
          <w:b/>
          <w:bCs/>
        </w:rPr>
        <w:t xml:space="preserve"> </w:t>
      </w:r>
      <w:proofErr w:type="spellStart"/>
      <w:r w:rsidRPr="00B937EE">
        <w:rPr>
          <w:rStyle w:val="Emphasis"/>
          <w:b/>
          <w:bCs/>
        </w:rPr>
        <w:t>Ủy</w:t>
      </w:r>
      <w:proofErr w:type="spellEnd"/>
      <w:r w:rsidRPr="00B937EE">
        <w:rPr>
          <w:rStyle w:val="Emphasis"/>
          <w:b/>
          <w:bCs/>
        </w:rPr>
        <w:t xml:space="preserve"> ban </w:t>
      </w:r>
      <w:proofErr w:type="spellStart"/>
      <w:r w:rsidRPr="00B937EE">
        <w:rPr>
          <w:rStyle w:val="Emphasis"/>
          <w:b/>
          <w:bCs/>
        </w:rPr>
        <w:t>nhân</w:t>
      </w:r>
      <w:proofErr w:type="spellEnd"/>
      <w:r w:rsidRPr="00B937EE">
        <w:rPr>
          <w:rStyle w:val="Emphasis"/>
          <w:b/>
          <w:bCs/>
        </w:rPr>
        <w:t xml:space="preserve"> </w:t>
      </w:r>
      <w:proofErr w:type="spellStart"/>
      <w:r w:rsidRPr="00B937EE">
        <w:rPr>
          <w:rStyle w:val="Emphasis"/>
          <w:b/>
          <w:bCs/>
        </w:rPr>
        <w:t>cấp</w:t>
      </w:r>
      <w:proofErr w:type="spellEnd"/>
      <w:r w:rsidRPr="00B937EE">
        <w:rPr>
          <w:rStyle w:val="Emphasis"/>
          <w:b/>
          <w:bCs/>
        </w:rPr>
        <w:t xml:space="preserve"> </w:t>
      </w:r>
      <w:proofErr w:type="spellStart"/>
      <w:r w:rsidRPr="00B937EE">
        <w:rPr>
          <w:rStyle w:val="Emphasis"/>
          <w:b/>
          <w:bCs/>
        </w:rPr>
        <w:t>tỉnh</w:t>
      </w:r>
      <w:bookmarkStart w:id="0" w:name="_GoBack"/>
      <w:bookmarkEnd w:id="0"/>
      <w:proofErr w:type="spellEnd"/>
    </w:p>
    <w:p w:rsidR="00697AC2" w:rsidRDefault="00697AC2" w:rsidP="00697AC2">
      <w:pPr>
        <w:pStyle w:val="NormalWeb"/>
      </w:pPr>
      <w:r>
        <w:rPr>
          <w:rStyle w:val="Emphasis"/>
          <w:b/>
          <w:bCs/>
        </w:rPr>
        <w:t xml:space="preserve">1. </w:t>
      </w:r>
      <w:proofErr w:type="spellStart"/>
      <w:r>
        <w:rPr>
          <w:rStyle w:val="Emphasis"/>
          <w:b/>
          <w:bCs/>
        </w:rPr>
        <w:t>Trình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tự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thực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hiện</w:t>
      </w:r>
      <w:proofErr w:type="spellEnd"/>
      <w:r>
        <w:rPr>
          <w:rStyle w:val="Emphasis"/>
          <w:b/>
          <w:bCs/>
        </w:rPr>
        <w:t xml:space="preserve">: </w:t>
      </w:r>
    </w:p>
    <w:p w:rsidR="00697AC2" w:rsidRDefault="00697AC2" w:rsidP="00697AC2">
      <w:pPr>
        <w:pStyle w:val="NormalWeb"/>
      </w:pPr>
      <w:r>
        <w:t xml:space="preserve">-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tỉnh</w:t>
      </w:r>
      <w:proofErr w:type="spellEnd"/>
      <w:r>
        <w:t>.</w:t>
      </w:r>
    </w:p>
    <w:p w:rsidR="00697AC2" w:rsidRDefault="00697AC2" w:rsidP="00697AC2">
      <w:pPr>
        <w:pStyle w:val="NormalWeb"/>
      </w:pPr>
      <w:r>
        <w:t xml:space="preserve">-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mưu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>.</w:t>
      </w:r>
    </w:p>
    <w:p w:rsidR="00697AC2" w:rsidRDefault="00697AC2" w:rsidP="00697AC2">
      <w:pPr>
        <w:pStyle w:val="NormalWeb"/>
      </w:pPr>
      <w:r>
        <w:t xml:space="preserve">-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mưu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xác</w:t>
      </w:r>
      <w:proofErr w:type="spellEnd"/>
      <w:r>
        <w:t xml:space="preserve"> minh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ban,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đai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)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đai</w:t>
      </w:r>
      <w:proofErr w:type="spellEnd"/>
      <w:r>
        <w:t>.</w:t>
      </w:r>
    </w:p>
    <w:p w:rsidR="00697AC2" w:rsidRDefault="00697AC2" w:rsidP="00697AC2">
      <w:pPr>
        <w:pStyle w:val="NormalWeb"/>
      </w:pPr>
      <w:r>
        <w:t xml:space="preserve">-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,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>.</w:t>
      </w:r>
    </w:p>
    <w:p w:rsidR="00697AC2" w:rsidRDefault="00697AC2" w:rsidP="00697AC2">
      <w:pPr>
        <w:pStyle w:val="NormalWeb"/>
        <w:rPr>
          <w:rStyle w:val="Emphasis"/>
          <w:b/>
          <w:bCs/>
        </w:rPr>
      </w:pPr>
      <w:r>
        <w:rPr>
          <w:rStyle w:val="Emphasis"/>
          <w:b/>
          <w:bCs/>
        </w:rPr>
        <w:t xml:space="preserve">2. </w:t>
      </w:r>
      <w:proofErr w:type="spellStart"/>
      <w:r>
        <w:rPr>
          <w:rStyle w:val="Emphasis"/>
          <w:b/>
          <w:bCs/>
        </w:rPr>
        <w:t>Cách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thức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thực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hiện</w:t>
      </w:r>
      <w:proofErr w:type="spellEnd"/>
      <w:r>
        <w:rPr>
          <w:rStyle w:val="Emphasis"/>
          <w:b/>
          <w:bCs/>
        </w:rPr>
        <w:t>:</w:t>
      </w:r>
    </w:p>
    <w:p w:rsidR="00697AC2" w:rsidRDefault="00697AC2" w:rsidP="00697AC2">
      <w:pPr>
        <w:pStyle w:val="NormalWeb"/>
      </w:pPr>
      <w:r>
        <w:t xml:space="preserve">-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 w:rsidR="00884603" w:rsidRPr="0070296E">
        <w:rPr>
          <w:color w:val="000000"/>
          <w:sz w:val="22"/>
          <w:szCs w:val="22"/>
        </w:rPr>
        <w:t>Trung</w:t>
      </w:r>
      <w:proofErr w:type="spellEnd"/>
      <w:r w:rsidR="00884603" w:rsidRPr="0070296E">
        <w:rPr>
          <w:color w:val="000000"/>
          <w:sz w:val="22"/>
          <w:szCs w:val="22"/>
        </w:rPr>
        <w:t xml:space="preserve"> </w:t>
      </w:r>
      <w:proofErr w:type="spellStart"/>
      <w:r w:rsidR="00884603" w:rsidRPr="0070296E">
        <w:rPr>
          <w:color w:val="000000"/>
          <w:sz w:val="22"/>
          <w:szCs w:val="22"/>
        </w:rPr>
        <w:t>tâm</w:t>
      </w:r>
      <w:proofErr w:type="spellEnd"/>
      <w:r w:rsidR="00884603" w:rsidRPr="0070296E">
        <w:rPr>
          <w:color w:val="000000"/>
          <w:sz w:val="22"/>
          <w:szCs w:val="22"/>
        </w:rPr>
        <w:t xml:space="preserve"> </w:t>
      </w:r>
      <w:proofErr w:type="spellStart"/>
      <w:r w:rsidR="00884603" w:rsidRPr="0070296E">
        <w:rPr>
          <w:color w:val="000000"/>
          <w:sz w:val="22"/>
          <w:szCs w:val="22"/>
        </w:rPr>
        <w:t>phục</w:t>
      </w:r>
      <w:proofErr w:type="spellEnd"/>
      <w:r w:rsidR="00884603" w:rsidRPr="0070296E">
        <w:rPr>
          <w:color w:val="000000"/>
          <w:sz w:val="22"/>
          <w:szCs w:val="22"/>
        </w:rPr>
        <w:t xml:space="preserve"> </w:t>
      </w:r>
      <w:proofErr w:type="spellStart"/>
      <w:r w:rsidR="00884603" w:rsidRPr="0070296E">
        <w:rPr>
          <w:color w:val="000000"/>
          <w:sz w:val="22"/>
          <w:szCs w:val="22"/>
        </w:rPr>
        <w:t>vụ</w:t>
      </w:r>
      <w:proofErr w:type="spellEnd"/>
      <w:r w:rsidR="00884603" w:rsidRPr="0070296E">
        <w:rPr>
          <w:color w:val="000000"/>
          <w:sz w:val="22"/>
          <w:szCs w:val="22"/>
        </w:rPr>
        <w:t xml:space="preserve"> </w:t>
      </w:r>
      <w:proofErr w:type="spellStart"/>
      <w:r w:rsidR="00884603" w:rsidRPr="0070296E">
        <w:rPr>
          <w:color w:val="000000"/>
          <w:sz w:val="22"/>
          <w:szCs w:val="22"/>
        </w:rPr>
        <w:t>hành</w:t>
      </w:r>
      <w:proofErr w:type="spellEnd"/>
      <w:r w:rsidR="00884603" w:rsidRPr="0070296E">
        <w:rPr>
          <w:color w:val="000000"/>
          <w:sz w:val="22"/>
          <w:szCs w:val="22"/>
        </w:rPr>
        <w:t xml:space="preserve"> </w:t>
      </w:r>
      <w:proofErr w:type="spellStart"/>
      <w:r w:rsidR="00884603" w:rsidRPr="0070296E">
        <w:rPr>
          <w:color w:val="000000"/>
          <w:sz w:val="22"/>
          <w:szCs w:val="22"/>
        </w:rPr>
        <w:t>chính</w:t>
      </w:r>
      <w:proofErr w:type="spellEnd"/>
      <w:r w:rsidR="00884603" w:rsidRPr="0070296E">
        <w:rPr>
          <w:color w:val="000000"/>
          <w:sz w:val="22"/>
          <w:szCs w:val="22"/>
        </w:rPr>
        <w:t xml:space="preserve"> </w:t>
      </w:r>
      <w:proofErr w:type="spellStart"/>
      <w:r w:rsidR="00884603" w:rsidRPr="0070296E">
        <w:rPr>
          <w:color w:val="000000"/>
          <w:sz w:val="22"/>
          <w:szCs w:val="22"/>
        </w:rPr>
        <w:t>công</w:t>
      </w:r>
      <w:proofErr w:type="spellEnd"/>
      <w:r w:rsidR="00884603" w:rsidRPr="0070296E">
        <w:rPr>
          <w:color w:val="000000"/>
          <w:sz w:val="22"/>
          <w:szCs w:val="22"/>
        </w:rPr>
        <w:t xml:space="preserve"> </w:t>
      </w:r>
      <w:proofErr w:type="spellStart"/>
      <w:r w:rsidR="00884603" w:rsidRPr="0070296E">
        <w:rPr>
          <w:color w:val="000000"/>
          <w:sz w:val="22"/>
          <w:szCs w:val="22"/>
        </w:rPr>
        <w:t>tỉnh</w:t>
      </w:r>
      <w:proofErr w:type="spellEnd"/>
      <w:r w:rsidR="00884603" w:rsidRPr="0070296E">
        <w:rPr>
          <w:color w:val="000000"/>
          <w:sz w:val="22"/>
          <w:szCs w:val="22"/>
        </w:rPr>
        <w:t xml:space="preserve"> </w:t>
      </w:r>
      <w:proofErr w:type="spellStart"/>
      <w:r w:rsidR="00884603" w:rsidRPr="0070296E">
        <w:rPr>
          <w:color w:val="000000"/>
          <w:sz w:val="22"/>
          <w:szCs w:val="22"/>
        </w:rPr>
        <w:t>Hà</w:t>
      </w:r>
      <w:proofErr w:type="spellEnd"/>
      <w:r w:rsidR="00884603" w:rsidRPr="0070296E">
        <w:rPr>
          <w:color w:val="000000"/>
          <w:sz w:val="22"/>
          <w:szCs w:val="22"/>
        </w:rPr>
        <w:t xml:space="preserve"> </w:t>
      </w:r>
      <w:proofErr w:type="spellStart"/>
      <w:r w:rsidR="00884603" w:rsidRPr="0070296E">
        <w:rPr>
          <w:color w:val="000000"/>
          <w:sz w:val="22"/>
          <w:szCs w:val="22"/>
        </w:rPr>
        <w:t>Giang</w:t>
      </w:r>
      <w:proofErr w:type="spellEnd"/>
      <w:r w:rsidR="00884603" w:rsidRPr="0070296E">
        <w:rPr>
          <w:color w:val="000000"/>
          <w:sz w:val="22"/>
          <w:szCs w:val="22"/>
        </w:rPr>
        <w:t xml:space="preserve">, 519 </w:t>
      </w:r>
      <w:proofErr w:type="spellStart"/>
      <w:r w:rsidR="00884603" w:rsidRPr="0070296E">
        <w:rPr>
          <w:color w:val="000000"/>
          <w:sz w:val="22"/>
          <w:szCs w:val="22"/>
        </w:rPr>
        <w:t>đường</w:t>
      </w:r>
      <w:proofErr w:type="spellEnd"/>
      <w:r w:rsidR="00884603" w:rsidRPr="0070296E">
        <w:rPr>
          <w:color w:val="000000"/>
          <w:sz w:val="22"/>
          <w:szCs w:val="22"/>
        </w:rPr>
        <w:t xml:space="preserve"> </w:t>
      </w:r>
      <w:proofErr w:type="spellStart"/>
      <w:r w:rsidR="00884603" w:rsidRPr="0070296E">
        <w:rPr>
          <w:color w:val="000000"/>
          <w:sz w:val="22"/>
          <w:szCs w:val="22"/>
        </w:rPr>
        <w:t>Nguyễn</w:t>
      </w:r>
      <w:proofErr w:type="spellEnd"/>
      <w:r w:rsidR="00884603" w:rsidRPr="0070296E">
        <w:rPr>
          <w:color w:val="000000"/>
          <w:sz w:val="22"/>
          <w:szCs w:val="22"/>
        </w:rPr>
        <w:t xml:space="preserve"> </w:t>
      </w:r>
      <w:proofErr w:type="spellStart"/>
      <w:r w:rsidR="00884603" w:rsidRPr="0070296E">
        <w:rPr>
          <w:color w:val="000000"/>
          <w:sz w:val="22"/>
          <w:szCs w:val="22"/>
        </w:rPr>
        <w:t>Trãi</w:t>
      </w:r>
      <w:proofErr w:type="spellEnd"/>
      <w:r w:rsidR="00884603" w:rsidRPr="0070296E">
        <w:rPr>
          <w:color w:val="000000"/>
          <w:sz w:val="22"/>
          <w:szCs w:val="22"/>
        </w:rPr>
        <w:t xml:space="preserve">, </w:t>
      </w:r>
      <w:proofErr w:type="spellStart"/>
      <w:r w:rsidR="00884603" w:rsidRPr="0070296E">
        <w:rPr>
          <w:color w:val="000000"/>
          <w:sz w:val="22"/>
          <w:szCs w:val="22"/>
        </w:rPr>
        <w:t>thành</w:t>
      </w:r>
      <w:proofErr w:type="spellEnd"/>
      <w:r w:rsidR="00884603" w:rsidRPr="0070296E">
        <w:rPr>
          <w:color w:val="000000"/>
          <w:sz w:val="22"/>
          <w:szCs w:val="22"/>
        </w:rPr>
        <w:t xml:space="preserve"> </w:t>
      </w:r>
      <w:proofErr w:type="spellStart"/>
      <w:r w:rsidR="00884603" w:rsidRPr="0070296E">
        <w:rPr>
          <w:color w:val="000000"/>
          <w:sz w:val="22"/>
          <w:szCs w:val="22"/>
        </w:rPr>
        <w:t>phố</w:t>
      </w:r>
      <w:proofErr w:type="spellEnd"/>
      <w:r w:rsidR="00884603" w:rsidRPr="0070296E">
        <w:rPr>
          <w:color w:val="000000"/>
          <w:sz w:val="22"/>
          <w:szCs w:val="22"/>
        </w:rPr>
        <w:t xml:space="preserve"> </w:t>
      </w:r>
      <w:proofErr w:type="spellStart"/>
      <w:r w:rsidR="00884603" w:rsidRPr="0070296E">
        <w:rPr>
          <w:color w:val="000000"/>
          <w:sz w:val="22"/>
          <w:szCs w:val="22"/>
        </w:rPr>
        <w:t>Hà</w:t>
      </w:r>
      <w:proofErr w:type="spellEnd"/>
      <w:r w:rsidR="00884603" w:rsidRPr="0070296E">
        <w:rPr>
          <w:color w:val="000000"/>
          <w:sz w:val="22"/>
          <w:szCs w:val="22"/>
        </w:rPr>
        <w:t xml:space="preserve"> </w:t>
      </w:r>
      <w:proofErr w:type="spellStart"/>
      <w:r w:rsidR="00884603" w:rsidRPr="0070296E">
        <w:rPr>
          <w:color w:val="000000"/>
          <w:sz w:val="22"/>
          <w:szCs w:val="22"/>
        </w:rPr>
        <w:t>Giang</w:t>
      </w:r>
      <w:proofErr w:type="spellEnd"/>
      <w:r w:rsidR="00884603" w:rsidRPr="0070296E">
        <w:rPr>
          <w:color w:val="000000"/>
          <w:sz w:val="22"/>
          <w:szCs w:val="22"/>
        </w:rPr>
        <w:t xml:space="preserve">, </w:t>
      </w:r>
      <w:proofErr w:type="spellStart"/>
      <w:proofErr w:type="gramStart"/>
      <w:r w:rsidR="00884603" w:rsidRPr="0070296E">
        <w:rPr>
          <w:color w:val="000000"/>
          <w:sz w:val="22"/>
          <w:szCs w:val="22"/>
        </w:rPr>
        <w:t>tỉnh</w:t>
      </w:r>
      <w:proofErr w:type="spellEnd"/>
      <w:proofErr w:type="gramEnd"/>
      <w:r w:rsidR="00884603" w:rsidRPr="0070296E">
        <w:rPr>
          <w:color w:val="000000"/>
          <w:sz w:val="22"/>
          <w:szCs w:val="22"/>
        </w:rPr>
        <w:t xml:space="preserve"> </w:t>
      </w:r>
      <w:proofErr w:type="spellStart"/>
      <w:r w:rsidR="00884603" w:rsidRPr="0070296E">
        <w:rPr>
          <w:color w:val="000000"/>
          <w:sz w:val="22"/>
          <w:szCs w:val="22"/>
        </w:rPr>
        <w:t>Hà</w:t>
      </w:r>
      <w:proofErr w:type="spellEnd"/>
      <w:r w:rsidR="00884603" w:rsidRPr="0070296E">
        <w:rPr>
          <w:color w:val="000000"/>
          <w:sz w:val="22"/>
          <w:szCs w:val="22"/>
        </w:rPr>
        <w:t xml:space="preserve"> </w:t>
      </w:r>
      <w:proofErr w:type="spellStart"/>
      <w:r w:rsidR="00884603" w:rsidRPr="0070296E">
        <w:rPr>
          <w:color w:val="000000"/>
          <w:sz w:val="22"/>
          <w:szCs w:val="22"/>
        </w:rPr>
        <w:t>Giang</w:t>
      </w:r>
      <w:proofErr w:type="spellEnd"/>
      <w:r w:rsidR="00884603">
        <w:t>.</w:t>
      </w:r>
    </w:p>
    <w:p w:rsidR="00697AC2" w:rsidRDefault="00697AC2" w:rsidP="00697AC2">
      <w:pPr>
        <w:pStyle w:val="NormalWeb"/>
      </w:pPr>
      <w:r>
        <w:rPr>
          <w:rStyle w:val="Emphasis"/>
          <w:b/>
          <w:bCs/>
        </w:rPr>
        <w:t xml:space="preserve">3. </w:t>
      </w:r>
      <w:proofErr w:type="spellStart"/>
      <w:r>
        <w:rPr>
          <w:rStyle w:val="Emphasis"/>
          <w:b/>
          <w:bCs/>
        </w:rPr>
        <w:t>Thành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phần</w:t>
      </w:r>
      <w:proofErr w:type="spellEnd"/>
      <w:r>
        <w:rPr>
          <w:rStyle w:val="Emphasis"/>
          <w:b/>
          <w:bCs/>
        </w:rPr>
        <w:t xml:space="preserve">, </w:t>
      </w:r>
      <w:proofErr w:type="spellStart"/>
      <w:r>
        <w:rPr>
          <w:rStyle w:val="Emphasis"/>
          <w:b/>
          <w:bCs/>
        </w:rPr>
        <w:t>số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lượng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hồ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sơ</w:t>
      </w:r>
      <w:proofErr w:type="spellEnd"/>
      <w:r>
        <w:rPr>
          <w:rStyle w:val="Emphasis"/>
          <w:b/>
          <w:bCs/>
        </w:rPr>
        <w:t>:</w:t>
      </w:r>
    </w:p>
    <w:p w:rsidR="00697AC2" w:rsidRDefault="00697AC2" w:rsidP="00697AC2">
      <w:pPr>
        <w:pStyle w:val="NormalWeb"/>
      </w:pPr>
      <w:r>
        <w:t xml:space="preserve">-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proofErr w:type="gramStart"/>
      <w:r>
        <w:t>đai</w:t>
      </w:r>
      <w:proofErr w:type="spellEnd"/>
      <w:proofErr w:type="gramEnd"/>
      <w:r>
        <w:t>;</w:t>
      </w:r>
    </w:p>
    <w:p w:rsidR="00697AC2" w:rsidRDefault="00697AC2" w:rsidP="00697AC2">
      <w:pPr>
        <w:pStyle w:val="NormalWeb"/>
      </w:pPr>
      <w:r>
        <w:t xml:space="preserve">-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;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;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;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ban,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đai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;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chấp</w:t>
      </w:r>
      <w:proofErr w:type="spellEnd"/>
      <w:r>
        <w:t>;</w:t>
      </w:r>
    </w:p>
    <w:p w:rsidR="00697AC2" w:rsidRDefault="00697AC2" w:rsidP="00697AC2">
      <w:pPr>
        <w:pStyle w:val="NormalWeb"/>
      </w:pPr>
      <w:r>
        <w:t xml:space="preserve">- 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,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qua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proofErr w:type="gramStart"/>
      <w:r>
        <w:t>tài</w:t>
      </w:r>
      <w:proofErr w:type="spellEnd"/>
      <w:proofErr w:type="gram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, </w:t>
      </w:r>
      <w:proofErr w:type="spellStart"/>
      <w:r>
        <w:t>chứng</w:t>
      </w:r>
      <w:proofErr w:type="spellEnd"/>
      <w:r>
        <w:t xml:space="preserve"> minh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chấp</w:t>
      </w:r>
      <w:proofErr w:type="spellEnd"/>
      <w:r>
        <w:t>;</w:t>
      </w:r>
    </w:p>
    <w:p w:rsidR="00697AC2" w:rsidRDefault="00697AC2" w:rsidP="00697AC2">
      <w:pPr>
        <w:pStyle w:val="NormalWeb"/>
      </w:pPr>
      <w:r>
        <w:t xml:space="preserve">-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thành</w:t>
      </w:r>
      <w:proofErr w:type="spellEnd"/>
      <w:r>
        <w:t>.</w:t>
      </w:r>
    </w:p>
    <w:p w:rsidR="00697AC2" w:rsidRDefault="00697AC2" w:rsidP="00697AC2">
      <w:pPr>
        <w:pStyle w:val="NormalWeb"/>
      </w:pPr>
      <w:r>
        <w:rPr>
          <w:rStyle w:val="Emphasis"/>
          <w:b/>
          <w:bCs/>
        </w:rPr>
        <w:t xml:space="preserve">4. </w:t>
      </w:r>
      <w:proofErr w:type="spellStart"/>
      <w:r>
        <w:rPr>
          <w:rStyle w:val="Emphasis"/>
          <w:b/>
          <w:bCs/>
        </w:rPr>
        <w:t>Thời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hạn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giải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quyết</w:t>
      </w:r>
      <w:proofErr w:type="spellEnd"/>
      <w:r>
        <w:t>:</w:t>
      </w:r>
    </w:p>
    <w:p w:rsidR="00697AC2" w:rsidRDefault="00697AC2" w:rsidP="00697AC2">
      <w:pPr>
        <w:pStyle w:val="NormalWeb"/>
      </w:pPr>
      <w:r>
        <w:t xml:space="preserve">-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: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,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03 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,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sung,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.</w:t>
      </w:r>
    </w:p>
    <w:p w:rsidR="00697AC2" w:rsidRDefault="00697AC2" w:rsidP="00697AC2">
      <w:pPr>
        <w:pStyle w:val="NormalWeb"/>
      </w:pPr>
      <w:r>
        <w:t xml:space="preserve">-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60 </w:t>
      </w:r>
      <w:proofErr w:type="spellStart"/>
      <w:r>
        <w:t>ngày</w:t>
      </w:r>
      <w:proofErr w:type="spellEnd"/>
      <w:r>
        <w:t xml:space="preserve">;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miền</w:t>
      </w:r>
      <w:proofErr w:type="spellEnd"/>
      <w:r>
        <w:t xml:space="preserve"> </w:t>
      </w:r>
      <w:proofErr w:type="spellStart"/>
      <w:r>
        <w:t>núi</w:t>
      </w:r>
      <w:proofErr w:type="spellEnd"/>
      <w:r>
        <w:t xml:space="preserve">,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đảo</w:t>
      </w:r>
      <w:proofErr w:type="spellEnd"/>
      <w:r>
        <w:t xml:space="preserve">,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,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,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-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1</w:t>
      </w:r>
      <w:r w:rsidR="00BB3F4A">
        <w:t>0</w:t>
      </w:r>
      <w:r>
        <w:t xml:space="preserve"> </w:t>
      </w:r>
      <w:proofErr w:type="spellStart"/>
      <w:r>
        <w:t>ngày</w:t>
      </w:r>
      <w:proofErr w:type="spellEnd"/>
      <w:r>
        <w:t>.</w:t>
      </w:r>
    </w:p>
    <w:p w:rsidR="00697AC2" w:rsidRDefault="00697AC2" w:rsidP="00697AC2">
      <w:pPr>
        <w:pStyle w:val="NormalWeb"/>
      </w:pPr>
      <w:r>
        <w:rPr>
          <w:rStyle w:val="Emphasis"/>
          <w:b/>
          <w:bCs/>
        </w:rPr>
        <w:lastRenderedPageBreak/>
        <w:t xml:space="preserve">5. </w:t>
      </w:r>
      <w:proofErr w:type="spellStart"/>
      <w:r>
        <w:rPr>
          <w:rStyle w:val="Emphasis"/>
          <w:b/>
          <w:bCs/>
        </w:rPr>
        <w:t>Đối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tượng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thực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hiện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thủ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tục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hành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chính</w:t>
      </w:r>
      <w:proofErr w:type="spellEnd"/>
      <w:r>
        <w:t xml:space="preserve">: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>.</w:t>
      </w:r>
    </w:p>
    <w:p w:rsidR="00697AC2" w:rsidRDefault="00697AC2" w:rsidP="00697AC2">
      <w:pPr>
        <w:pStyle w:val="NormalWeb"/>
      </w:pPr>
      <w:r>
        <w:rPr>
          <w:rStyle w:val="Emphasis"/>
          <w:b/>
          <w:bCs/>
        </w:rPr>
        <w:t xml:space="preserve">6. </w:t>
      </w:r>
      <w:proofErr w:type="spellStart"/>
      <w:r>
        <w:rPr>
          <w:rStyle w:val="Emphasis"/>
          <w:b/>
          <w:bCs/>
        </w:rPr>
        <w:t>Cơ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quan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thực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hiện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thủ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tục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hành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chính</w:t>
      </w:r>
      <w:proofErr w:type="spellEnd"/>
      <w:r>
        <w:t>:</w:t>
      </w:r>
    </w:p>
    <w:p w:rsidR="00697AC2" w:rsidRDefault="00697AC2" w:rsidP="00697AC2">
      <w:pPr>
        <w:pStyle w:val="NormalWeb"/>
      </w:pPr>
      <w:r>
        <w:t xml:space="preserve">-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: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tỉnh</w:t>
      </w:r>
      <w:proofErr w:type="spellEnd"/>
      <w:r>
        <w:t>.</w:t>
      </w:r>
    </w:p>
    <w:p w:rsidR="00697AC2" w:rsidRDefault="00697AC2" w:rsidP="00697AC2">
      <w:pPr>
        <w:pStyle w:val="NormalWeb"/>
      </w:pPr>
      <w:r>
        <w:t xml:space="preserve">-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: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,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ban </w:t>
      </w:r>
      <w:r>
        <w:rPr>
          <w:rStyle w:val="Emphasis"/>
        </w:rPr>
        <w:t xml:space="preserve">hay </w:t>
      </w:r>
      <w:proofErr w:type="spellStart"/>
      <w:r>
        <w:rPr>
          <w:rStyle w:val="Emphasis"/>
        </w:rPr>
        <w:t>các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sở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ngành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,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</w:p>
    <w:p w:rsidR="00697AC2" w:rsidRDefault="00697AC2" w:rsidP="00697AC2">
      <w:pPr>
        <w:pStyle w:val="NormalWeb"/>
      </w:pPr>
      <w:r>
        <w:rPr>
          <w:rStyle w:val="Emphasis"/>
          <w:b/>
          <w:bCs/>
        </w:rPr>
        <w:t xml:space="preserve">7. </w:t>
      </w:r>
      <w:proofErr w:type="spellStart"/>
      <w:r>
        <w:rPr>
          <w:rStyle w:val="Emphasis"/>
          <w:b/>
          <w:bCs/>
        </w:rPr>
        <w:t>Kết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quả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thực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hiện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thủ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tục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hành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chính</w:t>
      </w:r>
      <w:proofErr w:type="spellEnd"/>
      <w:r>
        <w:t>:</w:t>
      </w:r>
    </w:p>
    <w:p w:rsidR="00697AC2" w:rsidRDefault="00697AC2" w:rsidP="00697AC2">
      <w:pPr>
        <w:pStyle w:val="NormalWeb"/>
      </w:pP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thành</w:t>
      </w:r>
      <w:proofErr w:type="spellEnd"/>
      <w:r>
        <w:t>.</w:t>
      </w:r>
    </w:p>
    <w:p w:rsidR="00697AC2" w:rsidRDefault="00697AC2" w:rsidP="00697AC2">
      <w:pPr>
        <w:pStyle w:val="NormalWeb"/>
      </w:pPr>
      <w:r>
        <w:rPr>
          <w:rStyle w:val="Emphasis"/>
          <w:b/>
          <w:bCs/>
        </w:rPr>
        <w:t>8</w:t>
      </w:r>
      <w:r>
        <w:rPr>
          <w:rStyle w:val="Emphasis"/>
        </w:rPr>
        <w:t>.</w:t>
      </w:r>
      <w:r>
        <w:t xml:space="preserve"> </w:t>
      </w:r>
      <w:proofErr w:type="spellStart"/>
      <w:r>
        <w:rPr>
          <w:rStyle w:val="Emphasis"/>
          <w:b/>
          <w:bCs/>
        </w:rPr>
        <w:t>Lệ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phí</w:t>
      </w:r>
      <w:proofErr w:type="spellEnd"/>
      <w:r>
        <w:rPr>
          <w:rStyle w:val="Emphasis"/>
          <w:b/>
          <w:bCs/>
        </w:rPr>
        <w:t xml:space="preserve"> (</w:t>
      </w:r>
      <w:proofErr w:type="spellStart"/>
      <w:r>
        <w:rPr>
          <w:rStyle w:val="Emphasis"/>
          <w:b/>
          <w:bCs/>
        </w:rPr>
        <w:t>nếu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có</w:t>
      </w:r>
      <w:proofErr w:type="spellEnd"/>
      <w:r>
        <w:rPr>
          <w:rStyle w:val="Emphasis"/>
          <w:b/>
          <w:bCs/>
        </w:rPr>
        <w:t>)</w:t>
      </w:r>
      <w:r>
        <w:t xml:space="preserve">: </w:t>
      </w:r>
      <w:proofErr w:type="spellStart"/>
      <w:r>
        <w:rPr>
          <w:rStyle w:val="Emphasis"/>
        </w:rPr>
        <w:t>không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quy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định</w:t>
      </w:r>
      <w:proofErr w:type="spellEnd"/>
      <w:r>
        <w:rPr>
          <w:rStyle w:val="Emphasis"/>
        </w:rPr>
        <w:t>.</w:t>
      </w:r>
    </w:p>
    <w:p w:rsidR="00697AC2" w:rsidRDefault="00697AC2" w:rsidP="00697AC2">
      <w:pPr>
        <w:pStyle w:val="NormalWeb"/>
      </w:pPr>
      <w:r>
        <w:rPr>
          <w:rStyle w:val="Emphasis"/>
          <w:b/>
          <w:bCs/>
        </w:rPr>
        <w:t xml:space="preserve">9. </w:t>
      </w:r>
      <w:proofErr w:type="spellStart"/>
      <w:r>
        <w:rPr>
          <w:rStyle w:val="Emphasis"/>
          <w:b/>
          <w:bCs/>
        </w:rPr>
        <w:t>Tên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mẫu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đơn</w:t>
      </w:r>
      <w:proofErr w:type="spellEnd"/>
      <w:r>
        <w:rPr>
          <w:rStyle w:val="Emphasis"/>
          <w:b/>
          <w:bCs/>
        </w:rPr>
        <w:t xml:space="preserve">, </w:t>
      </w:r>
      <w:proofErr w:type="spellStart"/>
      <w:r>
        <w:rPr>
          <w:rStyle w:val="Emphasis"/>
          <w:b/>
          <w:bCs/>
        </w:rPr>
        <w:t>mẫu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tờ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khai</w:t>
      </w:r>
      <w:proofErr w:type="spellEnd"/>
      <w:r>
        <w:t xml:space="preserve">: </w:t>
      </w:r>
      <w:proofErr w:type="spellStart"/>
      <w:r>
        <w:rPr>
          <w:rStyle w:val="Emphasis"/>
        </w:rPr>
        <w:t>không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quy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định</w:t>
      </w:r>
      <w:proofErr w:type="spellEnd"/>
    </w:p>
    <w:p w:rsidR="00697AC2" w:rsidRDefault="00697AC2" w:rsidP="00697AC2">
      <w:pPr>
        <w:pStyle w:val="NormalWeb"/>
      </w:pPr>
      <w:r>
        <w:rPr>
          <w:rStyle w:val="Emphasis"/>
          <w:b/>
          <w:bCs/>
        </w:rPr>
        <w:t xml:space="preserve">10. </w:t>
      </w:r>
      <w:proofErr w:type="spellStart"/>
      <w:r>
        <w:rPr>
          <w:rStyle w:val="Emphasis"/>
          <w:b/>
          <w:bCs/>
        </w:rPr>
        <w:t>Yêu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cầu</w:t>
      </w:r>
      <w:proofErr w:type="spellEnd"/>
      <w:r>
        <w:rPr>
          <w:rStyle w:val="Emphasis"/>
          <w:b/>
          <w:bCs/>
        </w:rPr>
        <w:t xml:space="preserve">, </w:t>
      </w:r>
      <w:proofErr w:type="spellStart"/>
      <w:r>
        <w:rPr>
          <w:rStyle w:val="Emphasis"/>
          <w:b/>
          <w:bCs/>
        </w:rPr>
        <w:t>điều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kiện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thực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hiện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thủ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tục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hành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chính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): </w:t>
      </w:r>
      <w:proofErr w:type="spellStart"/>
      <w:r>
        <w:rPr>
          <w:rStyle w:val="Emphasis"/>
        </w:rPr>
        <w:t>không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quy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định</w:t>
      </w:r>
      <w:proofErr w:type="spellEnd"/>
    </w:p>
    <w:p w:rsidR="00697AC2" w:rsidRDefault="00697AC2" w:rsidP="00697AC2">
      <w:pPr>
        <w:pStyle w:val="NormalWeb"/>
      </w:pPr>
      <w:r>
        <w:rPr>
          <w:rStyle w:val="Emphasis"/>
          <w:b/>
          <w:bCs/>
        </w:rPr>
        <w:t>11</w:t>
      </w:r>
      <w:r>
        <w:t xml:space="preserve">. </w:t>
      </w:r>
      <w:proofErr w:type="spellStart"/>
      <w:r>
        <w:rPr>
          <w:rStyle w:val="Emphasis"/>
          <w:b/>
          <w:bCs/>
        </w:rPr>
        <w:t>Căn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cứ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pháp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lý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của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thủ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tục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hành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chính</w:t>
      </w:r>
      <w:proofErr w:type="spellEnd"/>
      <w:r>
        <w:t>:</w:t>
      </w:r>
    </w:p>
    <w:p w:rsidR="00BB3F4A" w:rsidRPr="0070296E" w:rsidRDefault="00BB3F4A" w:rsidP="00BB3F4A">
      <w:pPr>
        <w:spacing w:before="60" w:after="60"/>
        <w:rPr>
          <w:color w:val="000000"/>
        </w:rPr>
      </w:pPr>
      <w:r w:rsidRPr="0070296E">
        <w:rPr>
          <w:color w:val="000000"/>
        </w:rPr>
        <w:t xml:space="preserve">- </w:t>
      </w:r>
      <w:proofErr w:type="spellStart"/>
      <w:r w:rsidRPr="0070296E">
        <w:rPr>
          <w:color w:val="000000"/>
        </w:rPr>
        <w:t>Luật</w:t>
      </w:r>
      <w:proofErr w:type="spellEnd"/>
      <w:r w:rsidRPr="0070296E">
        <w:rPr>
          <w:color w:val="000000"/>
        </w:rPr>
        <w:t xml:space="preserve"> </w:t>
      </w:r>
      <w:proofErr w:type="spellStart"/>
      <w:r w:rsidRPr="0070296E">
        <w:rPr>
          <w:color w:val="000000"/>
        </w:rPr>
        <w:t>đất</w:t>
      </w:r>
      <w:proofErr w:type="spellEnd"/>
      <w:r w:rsidRPr="0070296E">
        <w:rPr>
          <w:color w:val="000000"/>
        </w:rPr>
        <w:t xml:space="preserve"> </w:t>
      </w:r>
      <w:proofErr w:type="spellStart"/>
      <w:proofErr w:type="gramStart"/>
      <w:r w:rsidRPr="0070296E">
        <w:rPr>
          <w:color w:val="000000"/>
        </w:rPr>
        <w:t>đai</w:t>
      </w:r>
      <w:proofErr w:type="spellEnd"/>
      <w:proofErr w:type="gramEnd"/>
      <w:r w:rsidRPr="0070296E">
        <w:rPr>
          <w:color w:val="000000"/>
        </w:rPr>
        <w:t xml:space="preserve"> </w:t>
      </w:r>
      <w:proofErr w:type="spellStart"/>
      <w:r w:rsidRPr="0070296E">
        <w:rPr>
          <w:color w:val="000000"/>
        </w:rPr>
        <w:t>số</w:t>
      </w:r>
      <w:proofErr w:type="spellEnd"/>
      <w:r w:rsidRPr="0070296E">
        <w:rPr>
          <w:color w:val="000000"/>
        </w:rPr>
        <w:t xml:space="preserve"> 45/2013/QH13 </w:t>
      </w:r>
      <w:proofErr w:type="spellStart"/>
      <w:r w:rsidRPr="0070296E">
        <w:rPr>
          <w:color w:val="000000"/>
        </w:rPr>
        <w:t>ngày</w:t>
      </w:r>
      <w:proofErr w:type="spellEnd"/>
      <w:r w:rsidRPr="0070296E">
        <w:rPr>
          <w:color w:val="000000"/>
        </w:rPr>
        <w:t xml:space="preserve"> 29/11/2013</w:t>
      </w:r>
    </w:p>
    <w:p w:rsidR="00BB3F4A" w:rsidRPr="0070296E" w:rsidRDefault="00BB3F4A" w:rsidP="00BB3F4A">
      <w:pPr>
        <w:spacing w:before="60" w:after="60"/>
        <w:rPr>
          <w:color w:val="000000"/>
        </w:rPr>
      </w:pPr>
      <w:r w:rsidRPr="0070296E">
        <w:rPr>
          <w:color w:val="000000"/>
        </w:rPr>
        <w:t xml:space="preserve">- </w:t>
      </w:r>
      <w:proofErr w:type="spellStart"/>
      <w:r w:rsidRPr="0070296E">
        <w:rPr>
          <w:color w:val="000000"/>
        </w:rPr>
        <w:t>Nghị</w:t>
      </w:r>
      <w:proofErr w:type="spellEnd"/>
      <w:r w:rsidRPr="0070296E">
        <w:rPr>
          <w:color w:val="000000"/>
        </w:rPr>
        <w:t xml:space="preserve"> </w:t>
      </w:r>
      <w:proofErr w:type="spellStart"/>
      <w:r w:rsidRPr="0070296E">
        <w:rPr>
          <w:color w:val="000000"/>
        </w:rPr>
        <w:t>định</w:t>
      </w:r>
      <w:proofErr w:type="spellEnd"/>
      <w:r w:rsidRPr="0070296E">
        <w:rPr>
          <w:color w:val="000000"/>
        </w:rPr>
        <w:t xml:space="preserve"> </w:t>
      </w:r>
      <w:proofErr w:type="spellStart"/>
      <w:r w:rsidRPr="0070296E">
        <w:rPr>
          <w:color w:val="000000"/>
        </w:rPr>
        <w:t>số</w:t>
      </w:r>
      <w:proofErr w:type="spellEnd"/>
      <w:r w:rsidRPr="0070296E">
        <w:rPr>
          <w:color w:val="000000"/>
        </w:rPr>
        <w:t xml:space="preserve"> 43/2014/NĐ-CP </w:t>
      </w:r>
      <w:proofErr w:type="spellStart"/>
      <w:r w:rsidRPr="0070296E">
        <w:rPr>
          <w:color w:val="000000"/>
        </w:rPr>
        <w:t>ngày</w:t>
      </w:r>
      <w:proofErr w:type="spellEnd"/>
      <w:r w:rsidRPr="0070296E">
        <w:rPr>
          <w:color w:val="000000"/>
        </w:rPr>
        <w:t xml:space="preserve"> 15/5/2014 </w:t>
      </w:r>
      <w:proofErr w:type="spellStart"/>
      <w:r w:rsidRPr="0070296E">
        <w:rPr>
          <w:color w:val="000000"/>
        </w:rPr>
        <w:t>của</w:t>
      </w:r>
      <w:proofErr w:type="spellEnd"/>
      <w:r w:rsidRPr="0070296E">
        <w:rPr>
          <w:color w:val="000000"/>
        </w:rPr>
        <w:t xml:space="preserve"> </w:t>
      </w:r>
      <w:proofErr w:type="spellStart"/>
      <w:r w:rsidRPr="0070296E">
        <w:rPr>
          <w:color w:val="000000"/>
        </w:rPr>
        <w:t>Chính</w:t>
      </w:r>
      <w:proofErr w:type="spellEnd"/>
      <w:r w:rsidRPr="0070296E">
        <w:rPr>
          <w:color w:val="000000"/>
        </w:rPr>
        <w:t xml:space="preserve"> </w:t>
      </w:r>
      <w:proofErr w:type="spellStart"/>
      <w:r w:rsidRPr="0070296E">
        <w:rPr>
          <w:color w:val="000000"/>
        </w:rPr>
        <w:t>phủ</w:t>
      </w:r>
      <w:proofErr w:type="spellEnd"/>
    </w:p>
    <w:p w:rsidR="00BB3F4A" w:rsidRPr="0070296E" w:rsidRDefault="00BB3F4A" w:rsidP="00BB3F4A">
      <w:pPr>
        <w:spacing w:before="60" w:after="60"/>
        <w:rPr>
          <w:color w:val="000000"/>
        </w:rPr>
      </w:pPr>
      <w:r w:rsidRPr="0070296E">
        <w:rPr>
          <w:color w:val="000000"/>
        </w:rPr>
        <w:t xml:space="preserve">- </w:t>
      </w:r>
      <w:proofErr w:type="spellStart"/>
      <w:r w:rsidRPr="0070296E">
        <w:rPr>
          <w:color w:val="000000"/>
        </w:rPr>
        <w:t>Nghị</w:t>
      </w:r>
      <w:proofErr w:type="spellEnd"/>
      <w:r w:rsidRPr="0070296E">
        <w:rPr>
          <w:color w:val="000000"/>
        </w:rPr>
        <w:t xml:space="preserve"> </w:t>
      </w:r>
      <w:proofErr w:type="spellStart"/>
      <w:r w:rsidRPr="0070296E">
        <w:rPr>
          <w:color w:val="000000"/>
        </w:rPr>
        <w:t>định</w:t>
      </w:r>
      <w:proofErr w:type="spellEnd"/>
      <w:r w:rsidRPr="0070296E">
        <w:rPr>
          <w:color w:val="000000"/>
        </w:rPr>
        <w:t xml:space="preserve"> </w:t>
      </w:r>
      <w:proofErr w:type="spellStart"/>
      <w:r w:rsidRPr="0070296E">
        <w:rPr>
          <w:color w:val="000000"/>
        </w:rPr>
        <w:t>số</w:t>
      </w:r>
      <w:proofErr w:type="spellEnd"/>
      <w:r w:rsidRPr="0070296E">
        <w:rPr>
          <w:color w:val="000000"/>
        </w:rPr>
        <w:t xml:space="preserve"> 01/2017/NĐ-CP </w:t>
      </w:r>
      <w:proofErr w:type="spellStart"/>
      <w:r w:rsidRPr="0070296E">
        <w:rPr>
          <w:color w:val="000000"/>
        </w:rPr>
        <w:t>ngày</w:t>
      </w:r>
      <w:proofErr w:type="spellEnd"/>
      <w:r w:rsidRPr="0070296E">
        <w:rPr>
          <w:color w:val="000000"/>
        </w:rPr>
        <w:t xml:space="preserve"> 06/01/2017 </w:t>
      </w:r>
      <w:proofErr w:type="spellStart"/>
      <w:r w:rsidRPr="0070296E">
        <w:rPr>
          <w:color w:val="000000"/>
        </w:rPr>
        <w:t>của</w:t>
      </w:r>
      <w:proofErr w:type="spellEnd"/>
      <w:r w:rsidRPr="0070296E">
        <w:rPr>
          <w:color w:val="000000"/>
        </w:rPr>
        <w:t xml:space="preserve"> </w:t>
      </w:r>
      <w:proofErr w:type="spellStart"/>
      <w:r w:rsidRPr="0070296E">
        <w:rPr>
          <w:color w:val="000000"/>
        </w:rPr>
        <w:t>Chính</w:t>
      </w:r>
      <w:proofErr w:type="spellEnd"/>
      <w:r w:rsidRPr="0070296E">
        <w:rPr>
          <w:color w:val="000000"/>
        </w:rPr>
        <w:t xml:space="preserve"> </w:t>
      </w:r>
      <w:proofErr w:type="spellStart"/>
      <w:r w:rsidRPr="0070296E">
        <w:rPr>
          <w:color w:val="000000"/>
        </w:rPr>
        <w:t>phủ</w:t>
      </w:r>
      <w:proofErr w:type="spellEnd"/>
    </w:p>
    <w:p w:rsidR="002D7B3D" w:rsidRDefault="00BB3F4A" w:rsidP="00BB3F4A">
      <w:r w:rsidRPr="0070296E">
        <w:rPr>
          <w:color w:val="000000"/>
        </w:rPr>
        <w:t xml:space="preserve">- </w:t>
      </w:r>
      <w:proofErr w:type="spellStart"/>
      <w:r w:rsidRPr="0070296E">
        <w:rPr>
          <w:color w:val="000000"/>
        </w:rPr>
        <w:t>Quyết</w:t>
      </w:r>
      <w:proofErr w:type="spellEnd"/>
      <w:r w:rsidRPr="0070296E">
        <w:rPr>
          <w:color w:val="000000"/>
        </w:rPr>
        <w:t xml:space="preserve"> </w:t>
      </w:r>
      <w:proofErr w:type="spellStart"/>
      <w:r w:rsidRPr="0070296E">
        <w:rPr>
          <w:color w:val="000000"/>
        </w:rPr>
        <w:t>định</w:t>
      </w:r>
      <w:proofErr w:type="spellEnd"/>
      <w:r w:rsidRPr="0070296E">
        <w:rPr>
          <w:color w:val="000000"/>
        </w:rPr>
        <w:t xml:space="preserve"> </w:t>
      </w:r>
      <w:proofErr w:type="spellStart"/>
      <w:r w:rsidRPr="0070296E">
        <w:rPr>
          <w:color w:val="000000"/>
        </w:rPr>
        <w:t>số</w:t>
      </w:r>
      <w:proofErr w:type="spellEnd"/>
      <w:r w:rsidRPr="0070296E">
        <w:rPr>
          <w:color w:val="000000"/>
        </w:rPr>
        <w:t xml:space="preserve"> 2555/QĐ-BTNMT </w:t>
      </w:r>
      <w:proofErr w:type="spellStart"/>
      <w:r w:rsidRPr="0070296E">
        <w:rPr>
          <w:color w:val="000000"/>
        </w:rPr>
        <w:t>ngày</w:t>
      </w:r>
      <w:proofErr w:type="spellEnd"/>
      <w:r w:rsidRPr="0070296E">
        <w:rPr>
          <w:color w:val="000000"/>
        </w:rPr>
        <w:t xml:space="preserve"> 20 </w:t>
      </w:r>
      <w:proofErr w:type="spellStart"/>
      <w:r w:rsidRPr="0070296E">
        <w:rPr>
          <w:color w:val="000000"/>
        </w:rPr>
        <w:t>tháng</w:t>
      </w:r>
      <w:proofErr w:type="spellEnd"/>
      <w:r w:rsidRPr="0070296E">
        <w:rPr>
          <w:color w:val="000000"/>
        </w:rPr>
        <w:t xml:space="preserve"> 10 </w:t>
      </w:r>
      <w:proofErr w:type="spellStart"/>
      <w:r w:rsidRPr="0070296E">
        <w:rPr>
          <w:color w:val="000000"/>
        </w:rPr>
        <w:t>năm</w:t>
      </w:r>
      <w:proofErr w:type="spellEnd"/>
      <w:r w:rsidRPr="0070296E">
        <w:rPr>
          <w:color w:val="000000"/>
        </w:rPr>
        <w:t xml:space="preserve"> 2017 </w:t>
      </w:r>
      <w:proofErr w:type="spellStart"/>
      <w:r w:rsidRPr="0070296E">
        <w:rPr>
          <w:color w:val="000000"/>
        </w:rPr>
        <w:t>của</w:t>
      </w:r>
      <w:proofErr w:type="spellEnd"/>
      <w:r w:rsidRPr="0070296E">
        <w:rPr>
          <w:color w:val="000000"/>
        </w:rPr>
        <w:t xml:space="preserve"> </w:t>
      </w:r>
      <w:proofErr w:type="spellStart"/>
      <w:r w:rsidRPr="0070296E">
        <w:rPr>
          <w:color w:val="000000"/>
        </w:rPr>
        <w:t>Bộ</w:t>
      </w:r>
      <w:proofErr w:type="spellEnd"/>
      <w:r w:rsidRPr="0070296E">
        <w:rPr>
          <w:color w:val="000000"/>
        </w:rPr>
        <w:t xml:space="preserve"> </w:t>
      </w:r>
      <w:proofErr w:type="spellStart"/>
      <w:r w:rsidRPr="0070296E">
        <w:rPr>
          <w:color w:val="000000"/>
        </w:rPr>
        <w:t>Tài</w:t>
      </w:r>
      <w:proofErr w:type="spellEnd"/>
      <w:r w:rsidRPr="0070296E">
        <w:rPr>
          <w:color w:val="000000"/>
        </w:rPr>
        <w:t xml:space="preserve"> </w:t>
      </w:r>
      <w:proofErr w:type="spellStart"/>
      <w:r w:rsidRPr="0070296E">
        <w:rPr>
          <w:color w:val="000000"/>
        </w:rPr>
        <w:t>nguyên</w:t>
      </w:r>
      <w:proofErr w:type="spellEnd"/>
      <w:r w:rsidRPr="0070296E">
        <w:rPr>
          <w:color w:val="000000"/>
        </w:rPr>
        <w:t xml:space="preserve"> </w:t>
      </w:r>
      <w:proofErr w:type="spellStart"/>
      <w:r w:rsidRPr="0070296E">
        <w:rPr>
          <w:color w:val="000000"/>
        </w:rPr>
        <w:t>và</w:t>
      </w:r>
      <w:proofErr w:type="spellEnd"/>
      <w:r w:rsidRPr="0070296E">
        <w:rPr>
          <w:color w:val="000000"/>
        </w:rPr>
        <w:t xml:space="preserve"> </w:t>
      </w:r>
      <w:proofErr w:type="spellStart"/>
      <w:r w:rsidRPr="0070296E">
        <w:rPr>
          <w:color w:val="000000"/>
        </w:rPr>
        <w:t>Môi</w:t>
      </w:r>
      <w:proofErr w:type="spellEnd"/>
      <w:r w:rsidRPr="0070296E">
        <w:rPr>
          <w:color w:val="000000"/>
        </w:rPr>
        <w:t xml:space="preserve"> </w:t>
      </w:r>
      <w:proofErr w:type="spellStart"/>
      <w:r w:rsidRPr="0070296E">
        <w:rPr>
          <w:color w:val="000000"/>
        </w:rPr>
        <w:t>trường</w:t>
      </w:r>
      <w:proofErr w:type="spellEnd"/>
    </w:p>
    <w:sectPr w:rsidR="002D7B3D" w:rsidSect="003A5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7AC2"/>
    <w:rsid w:val="000C46D3"/>
    <w:rsid w:val="002D7B3D"/>
    <w:rsid w:val="003A56EB"/>
    <w:rsid w:val="00697AC2"/>
    <w:rsid w:val="00884603"/>
    <w:rsid w:val="00B937EE"/>
    <w:rsid w:val="00B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docId w15:val="{B471AC8D-9565-4D05-A25A-0046FA37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7A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2565</Characters>
  <Application>Microsoft Office Word</Application>
  <DocSecurity>0</DocSecurity>
  <Lines>21</Lines>
  <Paragraphs>6</Paragraphs>
  <ScaleCrop>false</ScaleCrop>
  <Company>Microsoft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</cp:lastModifiedBy>
  <cp:revision>5</cp:revision>
  <dcterms:created xsi:type="dcterms:W3CDTF">2020-04-15T07:50:00Z</dcterms:created>
  <dcterms:modified xsi:type="dcterms:W3CDTF">2020-06-12T01:14:00Z</dcterms:modified>
</cp:coreProperties>
</file>